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58B" w:rsidRPr="006F0E17" w:rsidRDefault="00EB058B" w:rsidP="006F0E17">
      <w:pPr>
        <w:widowControl w:val="0"/>
        <w:jc w:val="center"/>
        <w:rPr>
          <w:rFonts w:ascii="Times New Roman" w:hAnsi="Times New Roman"/>
          <w:color w:val="auto"/>
          <w:kern w:val="2"/>
          <w:sz w:val="52"/>
          <w:szCs w:val="52"/>
        </w:rPr>
      </w:pPr>
    </w:p>
    <w:p w:rsidR="00EB058B" w:rsidRPr="006F0E17" w:rsidRDefault="00EB058B" w:rsidP="006F0E17">
      <w:pPr>
        <w:widowControl w:val="0"/>
        <w:jc w:val="center"/>
        <w:rPr>
          <w:rFonts w:ascii="Times New Roman" w:hAnsi="Times New Roman"/>
          <w:color w:val="auto"/>
          <w:kern w:val="2"/>
          <w:sz w:val="52"/>
          <w:szCs w:val="52"/>
        </w:rPr>
      </w:pPr>
    </w:p>
    <w:p w:rsidR="00EB058B" w:rsidRPr="006F0E17" w:rsidRDefault="00EB058B" w:rsidP="006F0E17">
      <w:pPr>
        <w:widowControl w:val="0"/>
        <w:jc w:val="center"/>
        <w:rPr>
          <w:rFonts w:ascii="Times New Roman" w:hAnsi="Times New Roman"/>
          <w:color w:val="auto"/>
          <w:kern w:val="2"/>
          <w:sz w:val="52"/>
          <w:szCs w:val="52"/>
        </w:rPr>
      </w:pPr>
    </w:p>
    <w:p w:rsidR="00EB058B" w:rsidRPr="006F0E17" w:rsidRDefault="00EB058B" w:rsidP="006F0E17">
      <w:pPr>
        <w:widowControl w:val="0"/>
        <w:jc w:val="center"/>
        <w:rPr>
          <w:rFonts w:ascii="Times New Roman" w:hAnsi="Times New Roman"/>
          <w:color w:val="auto"/>
          <w:kern w:val="2"/>
          <w:sz w:val="52"/>
          <w:szCs w:val="52"/>
        </w:rPr>
      </w:pPr>
    </w:p>
    <w:p w:rsidR="00EB1EF8" w:rsidRDefault="00916298" w:rsidP="00916298">
      <w:pPr>
        <w:jc w:val="center"/>
        <w:rPr>
          <w:rFonts w:ascii="黑体" w:eastAsia="黑体"/>
          <w:b/>
          <w:bCs/>
          <w:color w:val="FF0000"/>
          <w:sz w:val="44"/>
        </w:rPr>
      </w:pPr>
      <w:r>
        <w:rPr>
          <w:rFonts w:ascii="黑体" w:eastAsia="黑体" w:hint="eastAsia"/>
          <w:b/>
          <w:bCs/>
          <w:color w:val="FF0000"/>
          <w:sz w:val="44"/>
        </w:rPr>
        <w:t>北京歌华有线电视网络股份有限公司</w:t>
      </w:r>
    </w:p>
    <w:p w:rsidR="00EB1EF8" w:rsidRPr="00916298" w:rsidRDefault="00916298" w:rsidP="002E70D2">
      <w:pPr>
        <w:spacing w:beforeLines="50"/>
        <w:jc w:val="center"/>
        <w:rPr>
          <w:rFonts w:ascii="黑体" w:eastAsia="黑体"/>
          <w:b/>
          <w:bCs/>
          <w:color w:val="FF0000"/>
          <w:sz w:val="44"/>
        </w:rPr>
      </w:pPr>
      <w:r w:rsidRPr="00916298">
        <w:rPr>
          <w:rFonts w:ascii="黑体" w:eastAsia="黑体" w:hint="eastAsia"/>
          <w:b/>
          <w:bCs/>
          <w:color w:val="FF0000"/>
          <w:sz w:val="44"/>
        </w:rPr>
        <w:t>600037</w:t>
      </w:r>
    </w:p>
    <w:p w:rsidR="00E31784" w:rsidRPr="006F0E17" w:rsidRDefault="00E31784" w:rsidP="006F0E17">
      <w:pPr>
        <w:widowControl w:val="0"/>
        <w:jc w:val="center"/>
        <w:rPr>
          <w:rFonts w:ascii="黑体" w:eastAsia="黑体" w:hAnsi="Times New Roman"/>
          <w:b/>
          <w:color w:val="FF0000"/>
          <w:kern w:val="2"/>
          <w:sz w:val="44"/>
          <w:szCs w:val="44"/>
        </w:rPr>
      </w:pPr>
    </w:p>
    <w:p w:rsidR="00EB058B" w:rsidRDefault="00916298" w:rsidP="00916298">
      <w:pPr>
        <w:jc w:val="center"/>
        <w:rPr>
          <w:rFonts w:ascii="黑体" w:eastAsia="黑体"/>
          <w:b/>
          <w:bCs/>
          <w:color w:val="FF0000"/>
          <w:sz w:val="44"/>
        </w:rPr>
      </w:pPr>
      <w:r>
        <w:rPr>
          <w:rFonts w:ascii="黑体" w:eastAsia="黑体" w:hint="eastAsia"/>
          <w:b/>
          <w:bCs/>
          <w:color w:val="FF0000"/>
          <w:sz w:val="44"/>
        </w:rPr>
        <w:t>2013年第三季度报告</w:t>
      </w:r>
    </w:p>
    <w:p w:rsidR="00EB058B" w:rsidRPr="006F0E17" w:rsidRDefault="00EB058B" w:rsidP="006F0E17">
      <w:pPr>
        <w:widowControl w:val="0"/>
        <w:jc w:val="both"/>
        <w:rPr>
          <w:rFonts w:ascii="黑体" w:eastAsia="黑体" w:hAnsi="Times New Roman"/>
          <w:b/>
          <w:color w:val="FF0000"/>
          <w:kern w:val="2"/>
          <w:sz w:val="44"/>
          <w:szCs w:val="44"/>
        </w:rPr>
      </w:pPr>
    </w:p>
    <w:p w:rsidR="00EB058B" w:rsidRPr="006F0E17" w:rsidRDefault="00EB058B" w:rsidP="00744B1D">
      <w:pPr>
        <w:widowControl w:val="0"/>
        <w:jc w:val="center"/>
        <w:rPr>
          <w:rFonts w:ascii="黑体" w:eastAsia="黑体" w:hAnsi="Times New Roman"/>
          <w:b/>
          <w:color w:val="FF0000"/>
          <w:kern w:val="2"/>
          <w:sz w:val="44"/>
          <w:szCs w:val="44"/>
        </w:rPr>
      </w:pPr>
      <w:r w:rsidRPr="006F0E17">
        <w:rPr>
          <w:rFonts w:ascii="黑体" w:eastAsia="黑体" w:hAnsi="Times New Roman" w:hint="eastAsia"/>
          <w:b/>
          <w:color w:val="FF0000"/>
          <w:kern w:val="2"/>
          <w:sz w:val="44"/>
          <w:szCs w:val="44"/>
        </w:rPr>
        <w:br w:type="page"/>
      </w:r>
    </w:p>
    <w:p w:rsidR="003E4247" w:rsidRDefault="003E4247" w:rsidP="003E4247">
      <w:pPr>
        <w:jc w:val="center"/>
        <w:rPr>
          <w:b/>
          <w:sz w:val="44"/>
          <w:szCs w:val="44"/>
        </w:rPr>
      </w:pPr>
      <w:r>
        <w:rPr>
          <w:rFonts w:hint="eastAsia"/>
          <w:b/>
          <w:sz w:val="44"/>
          <w:szCs w:val="44"/>
        </w:rPr>
        <w:lastRenderedPageBreak/>
        <w:t>目录</w:t>
      </w:r>
    </w:p>
    <w:p w:rsidR="00916298" w:rsidRDefault="002F68E8">
      <w:pPr>
        <w:pStyle w:val="11"/>
        <w:tabs>
          <w:tab w:val="right" w:leader="dot" w:pos="8296"/>
        </w:tabs>
        <w:rPr>
          <w:rFonts w:asciiTheme="minorHAnsi" w:eastAsiaTheme="minorEastAsia" w:hAnsiTheme="minorHAnsi" w:cstheme="minorBidi"/>
          <w:noProof/>
          <w:color w:val="auto"/>
          <w:kern w:val="2"/>
          <w:szCs w:val="22"/>
        </w:rPr>
      </w:pPr>
      <w:r>
        <w:rPr>
          <w:szCs w:val="21"/>
        </w:rPr>
        <w:fldChar w:fldCharType="begin"/>
      </w:r>
      <w:r w:rsidR="003E4247">
        <w:rPr>
          <w:szCs w:val="21"/>
        </w:rPr>
        <w:instrText xml:space="preserve"> TOC \o "1-1" \f \h \z \u </w:instrText>
      </w:r>
      <w:r>
        <w:rPr>
          <w:szCs w:val="21"/>
        </w:rPr>
        <w:fldChar w:fldCharType="separate"/>
      </w:r>
      <w:hyperlink w:anchor="_Toc369873202" w:history="1">
        <w:r w:rsidR="00916298" w:rsidRPr="00CC51FB">
          <w:rPr>
            <w:rStyle w:val="a5"/>
            <w:rFonts w:hAnsi="Times New Roman" w:hint="eastAsia"/>
            <w:noProof/>
          </w:rPr>
          <w:t>一、</w:t>
        </w:r>
        <w:r w:rsidR="00916298" w:rsidRPr="00CC51FB">
          <w:rPr>
            <w:rStyle w:val="a5"/>
            <w:rFonts w:hAnsi="Times New Roman"/>
            <w:noProof/>
          </w:rPr>
          <w:t xml:space="preserve"> </w:t>
        </w:r>
        <w:r w:rsidR="00916298" w:rsidRPr="00CC51FB">
          <w:rPr>
            <w:rStyle w:val="a5"/>
            <w:noProof/>
          </w:rPr>
          <w:t xml:space="preserve"> </w:t>
        </w:r>
        <w:r w:rsidR="00916298" w:rsidRPr="00CC51FB">
          <w:rPr>
            <w:rStyle w:val="a5"/>
            <w:rFonts w:hint="eastAsia"/>
            <w:noProof/>
          </w:rPr>
          <w:t>重要提示</w:t>
        </w:r>
        <w:r w:rsidR="00916298">
          <w:rPr>
            <w:noProof/>
            <w:webHidden/>
          </w:rPr>
          <w:tab/>
        </w:r>
        <w:r>
          <w:rPr>
            <w:noProof/>
            <w:webHidden/>
          </w:rPr>
          <w:fldChar w:fldCharType="begin"/>
        </w:r>
        <w:r w:rsidR="00916298">
          <w:rPr>
            <w:noProof/>
            <w:webHidden/>
          </w:rPr>
          <w:instrText xml:space="preserve"> PAGEREF _Toc369873202 \h </w:instrText>
        </w:r>
        <w:r>
          <w:rPr>
            <w:noProof/>
            <w:webHidden/>
          </w:rPr>
        </w:r>
        <w:r>
          <w:rPr>
            <w:noProof/>
            <w:webHidden/>
          </w:rPr>
          <w:fldChar w:fldCharType="separate"/>
        </w:r>
        <w:r w:rsidR="008F7747">
          <w:rPr>
            <w:noProof/>
            <w:webHidden/>
          </w:rPr>
          <w:t>3</w:t>
        </w:r>
        <w:r>
          <w:rPr>
            <w:noProof/>
            <w:webHidden/>
          </w:rPr>
          <w:fldChar w:fldCharType="end"/>
        </w:r>
      </w:hyperlink>
    </w:p>
    <w:p w:rsidR="00916298" w:rsidRDefault="002F68E8">
      <w:pPr>
        <w:pStyle w:val="11"/>
        <w:tabs>
          <w:tab w:val="right" w:leader="dot" w:pos="8296"/>
        </w:tabs>
        <w:rPr>
          <w:rFonts w:asciiTheme="minorHAnsi" w:eastAsiaTheme="minorEastAsia" w:hAnsiTheme="minorHAnsi" w:cstheme="minorBidi"/>
          <w:noProof/>
          <w:color w:val="auto"/>
          <w:kern w:val="2"/>
          <w:szCs w:val="22"/>
        </w:rPr>
      </w:pPr>
      <w:hyperlink w:anchor="_Toc369873203" w:history="1">
        <w:r w:rsidR="00916298" w:rsidRPr="00CC51FB">
          <w:rPr>
            <w:rStyle w:val="a5"/>
            <w:rFonts w:hAnsi="Times New Roman" w:hint="eastAsia"/>
            <w:noProof/>
          </w:rPr>
          <w:t>二、</w:t>
        </w:r>
        <w:r w:rsidR="00916298" w:rsidRPr="00CC51FB">
          <w:rPr>
            <w:rStyle w:val="a5"/>
            <w:rFonts w:hAnsi="Times New Roman"/>
            <w:noProof/>
          </w:rPr>
          <w:t xml:space="preserve"> </w:t>
        </w:r>
        <w:r w:rsidR="00916298" w:rsidRPr="00CC51FB">
          <w:rPr>
            <w:rStyle w:val="a5"/>
            <w:noProof/>
          </w:rPr>
          <w:t xml:space="preserve"> </w:t>
        </w:r>
        <w:r w:rsidR="00916298" w:rsidRPr="00CC51FB">
          <w:rPr>
            <w:rStyle w:val="a5"/>
            <w:rFonts w:hint="eastAsia"/>
            <w:noProof/>
          </w:rPr>
          <w:t>公司主要财务数据和股东变化</w:t>
        </w:r>
        <w:r w:rsidR="00916298">
          <w:rPr>
            <w:noProof/>
            <w:webHidden/>
          </w:rPr>
          <w:tab/>
        </w:r>
        <w:r>
          <w:rPr>
            <w:noProof/>
            <w:webHidden/>
          </w:rPr>
          <w:fldChar w:fldCharType="begin"/>
        </w:r>
        <w:r w:rsidR="00916298">
          <w:rPr>
            <w:noProof/>
            <w:webHidden/>
          </w:rPr>
          <w:instrText xml:space="preserve"> PAGEREF _Toc369873203 \h </w:instrText>
        </w:r>
        <w:r>
          <w:rPr>
            <w:noProof/>
            <w:webHidden/>
          </w:rPr>
        </w:r>
        <w:r>
          <w:rPr>
            <w:noProof/>
            <w:webHidden/>
          </w:rPr>
          <w:fldChar w:fldCharType="separate"/>
        </w:r>
        <w:r w:rsidR="008F7747">
          <w:rPr>
            <w:noProof/>
            <w:webHidden/>
          </w:rPr>
          <w:t>4</w:t>
        </w:r>
        <w:r>
          <w:rPr>
            <w:noProof/>
            <w:webHidden/>
          </w:rPr>
          <w:fldChar w:fldCharType="end"/>
        </w:r>
      </w:hyperlink>
    </w:p>
    <w:p w:rsidR="00916298" w:rsidRDefault="002F68E8">
      <w:pPr>
        <w:pStyle w:val="11"/>
        <w:tabs>
          <w:tab w:val="right" w:leader="dot" w:pos="8296"/>
        </w:tabs>
        <w:rPr>
          <w:rFonts w:asciiTheme="minorHAnsi" w:eastAsiaTheme="minorEastAsia" w:hAnsiTheme="minorHAnsi" w:cstheme="minorBidi"/>
          <w:noProof/>
          <w:color w:val="auto"/>
          <w:kern w:val="2"/>
          <w:szCs w:val="22"/>
        </w:rPr>
      </w:pPr>
      <w:hyperlink w:anchor="_Toc369873204" w:history="1">
        <w:r w:rsidR="00916298" w:rsidRPr="00CC51FB">
          <w:rPr>
            <w:rStyle w:val="a5"/>
            <w:rFonts w:hAnsi="Times New Roman" w:hint="eastAsia"/>
            <w:noProof/>
          </w:rPr>
          <w:t>三、</w:t>
        </w:r>
        <w:r w:rsidR="00916298" w:rsidRPr="00CC51FB">
          <w:rPr>
            <w:rStyle w:val="a5"/>
            <w:rFonts w:hAnsi="Times New Roman"/>
            <w:noProof/>
          </w:rPr>
          <w:t xml:space="preserve"> </w:t>
        </w:r>
        <w:r w:rsidR="00916298" w:rsidRPr="00CC51FB">
          <w:rPr>
            <w:rStyle w:val="a5"/>
            <w:noProof/>
          </w:rPr>
          <w:t xml:space="preserve"> </w:t>
        </w:r>
        <w:r w:rsidR="00916298" w:rsidRPr="00CC51FB">
          <w:rPr>
            <w:rStyle w:val="a5"/>
            <w:rFonts w:hint="eastAsia"/>
            <w:noProof/>
          </w:rPr>
          <w:t>重要事项</w:t>
        </w:r>
        <w:r w:rsidR="00916298">
          <w:rPr>
            <w:noProof/>
            <w:webHidden/>
          </w:rPr>
          <w:tab/>
        </w:r>
        <w:r>
          <w:rPr>
            <w:noProof/>
            <w:webHidden/>
          </w:rPr>
          <w:fldChar w:fldCharType="begin"/>
        </w:r>
        <w:r w:rsidR="00916298">
          <w:rPr>
            <w:noProof/>
            <w:webHidden/>
          </w:rPr>
          <w:instrText xml:space="preserve"> PAGEREF _Toc369873204 \h </w:instrText>
        </w:r>
        <w:r>
          <w:rPr>
            <w:noProof/>
            <w:webHidden/>
          </w:rPr>
        </w:r>
        <w:r>
          <w:rPr>
            <w:noProof/>
            <w:webHidden/>
          </w:rPr>
          <w:fldChar w:fldCharType="separate"/>
        </w:r>
        <w:r w:rsidR="008F7747">
          <w:rPr>
            <w:noProof/>
            <w:webHidden/>
          </w:rPr>
          <w:t>6</w:t>
        </w:r>
        <w:r>
          <w:rPr>
            <w:noProof/>
            <w:webHidden/>
          </w:rPr>
          <w:fldChar w:fldCharType="end"/>
        </w:r>
      </w:hyperlink>
    </w:p>
    <w:p w:rsidR="00916298" w:rsidRDefault="002F68E8">
      <w:pPr>
        <w:pStyle w:val="11"/>
        <w:tabs>
          <w:tab w:val="right" w:leader="dot" w:pos="8296"/>
        </w:tabs>
        <w:rPr>
          <w:rFonts w:asciiTheme="minorHAnsi" w:eastAsiaTheme="minorEastAsia" w:hAnsiTheme="minorHAnsi" w:cstheme="minorBidi"/>
          <w:noProof/>
          <w:color w:val="auto"/>
          <w:kern w:val="2"/>
          <w:szCs w:val="22"/>
        </w:rPr>
      </w:pPr>
      <w:hyperlink w:anchor="_Toc369873205" w:history="1">
        <w:r w:rsidR="00916298" w:rsidRPr="00CC51FB">
          <w:rPr>
            <w:rStyle w:val="a5"/>
            <w:rFonts w:hAnsi="Times New Roman" w:hint="eastAsia"/>
            <w:noProof/>
          </w:rPr>
          <w:t>四、</w:t>
        </w:r>
        <w:r w:rsidR="00916298" w:rsidRPr="00CC51FB">
          <w:rPr>
            <w:rStyle w:val="a5"/>
            <w:rFonts w:hAnsi="Times New Roman"/>
            <w:noProof/>
          </w:rPr>
          <w:t xml:space="preserve"> </w:t>
        </w:r>
        <w:r w:rsidR="00916298" w:rsidRPr="00CC51FB">
          <w:rPr>
            <w:rStyle w:val="a5"/>
            <w:noProof/>
          </w:rPr>
          <w:t xml:space="preserve"> </w:t>
        </w:r>
        <w:r w:rsidR="00916298" w:rsidRPr="00CC51FB">
          <w:rPr>
            <w:rStyle w:val="a5"/>
            <w:rFonts w:hint="eastAsia"/>
            <w:noProof/>
          </w:rPr>
          <w:t>附录</w:t>
        </w:r>
        <w:r w:rsidR="00916298">
          <w:rPr>
            <w:noProof/>
            <w:webHidden/>
          </w:rPr>
          <w:tab/>
        </w:r>
        <w:r>
          <w:rPr>
            <w:noProof/>
            <w:webHidden/>
          </w:rPr>
          <w:fldChar w:fldCharType="begin"/>
        </w:r>
        <w:r w:rsidR="00916298">
          <w:rPr>
            <w:noProof/>
            <w:webHidden/>
          </w:rPr>
          <w:instrText xml:space="preserve"> PAGEREF _Toc369873205 \h </w:instrText>
        </w:r>
        <w:r>
          <w:rPr>
            <w:noProof/>
            <w:webHidden/>
          </w:rPr>
        </w:r>
        <w:r>
          <w:rPr>
            <w:noProof/>
            <w:webHidden/>
          </w:rPr>
          <w:fldChar w:fldCharType="separate"/>
        </w:r>
        <w:r w:rsidR="008F7747">
          <w:rPr>
            <w:noProof/>
            <w:webHidden/>
          </w:rPr>
          <w:t>8</w:t>
        </w:r>
        <w:r>
          <w:rPr>
            <w:noProof/>
            <w:webHidden/>
          </w:rPr>
          <w:fldChar w:fldCharType="end"/>
        </w:r>
      </w:hyperlink>
    </w:p>
    <w:p w:rsidR="003E4247" w:rsidRDefault="002F68E8" w:rsidP="003E4247">
      <w:pPr>
        <w:rPr>
          <w:szCs w:val="21"/>
        </w:rPr>
        <w:sectPr w:rsidR="003E4247" w:rsidSect="006A7A5D">
          <w:headerReference w:type="default" r:id="rId8"/>
          <w:footerReference w:type="default" r:id="rId9"/>
          <w:pgSz w:w="11906" w:h="16838"/>
          <w:pgMar w:top="1440" w:right="1800" w:bottom="1440" w:left="1800" w:header="851" w:footer="992" w:gutter="0"/>
          <w:cols w:space="720"/>
          <w:docGrid w:type="lines" w:linePitch="312"/>
        </w:sectPr>
      </w:pPr>
      <w:r>
        <w:rPr>
          <w:szCs w:val="21"/>
        </w:rPr>
        <w:fldChar w:fldCharType="end"/>
      </w:r>
    </w:p>
    <w:p w:rsidR="00916298" w:rsidRDefault="00916298">
      <w:pPr>
        <w:pStyle w:val="1"/>
        <w:divId w:val="781341986"/>
      </w:pPr>
      <w:bookmarkStart w:id="0" w:name="_Toc369873202"/>
      <w:r>
        <w:rPr>
          <w:rFonts w:hAnsi="Times New Roman" w:hint="eastAsia"/>
        </w:rPr>
        <w:lastRenderedPageBreak/>
        <w:t xml:space="preserve">一、 </w:t>
      </w:r>
      <w:r>
        <w:rPr>
          <w:rFonts w:hint="eastAsia"/>
        </w:rPr>
        <w:t xml:space="preserve"> 重要提示</w:t>
      </w:r>
      <w:bookmarkEnd w:id="0"/>
    </w:p>
    <w:p w:rsidR="00916298" w:rsidRDefault="00916298">
      <w:pPr>
        <w:divId w:val="781341986"/>
        <w:rPr>
          <w:rFonts w:cs="宋体"/>
          <w:szCs w:val="21"/>
        </w:rPr>
      </w:pPr>
      <w:r>
        <w:rPr>
          <w:rFonts w:cs="宋体" w:hint="eastAsia"/>
          <w:szCs w:val="21"/>
        </w:rPr>
        <w:t>1.1  公司董事会、监事会及董事、监事、高级管理人员保证季度报告内容的真实、准确、完整，不存在虚假记载、误导性陈述或者重大遗漏，并承担个别和连带的法律责任。</w:t>
      </w:r>
    </w:p>
    <w:p w:rsidR="00916298" w:rsidRDefault="00916298">
      <w:pPr>
        <w:divId w:val="781341986"/>
        <w:rPr>
          <w:rFonts w:cs="宋体"/>
          <w:szCs w:val="21"/>
        </w:rPr>
      </w:pPr>
    </w:p>
    <w:p w:rsidR="00916298" w:rsidRDefault="00916298">
      <w:pPr>
        <w:divId w:val="781341986"/>
        <w:rPr>
          <w:rFonts w:cs="宋体"/>
          <w:szCs w:val="21"/>
        </w:rPr>
      </w:pPr>
      <w:r>
        <w:rPr>
          <w:rFonts w:cs="宋体" w:hint="eastAsia"/>
          <w:szCs w:val="21"/>
        </w:rPr>
        <w:t>1.2  公司全体董事出席董事会审议季度报告。</w:t>
      </w:r>
    </w:p>
    <w:p w:rsidR="00916298" w:rsidRDefault="00916298">
      <w:pPr>
        <w:divId w:val="781341986"/>
        <w:rPr>
          <w:rFonts w:cs="宋体"/>
          <w:szCs w:val="21"/>
        </w:rPr>
      </w:pPr>
    </w:p>
    <w:p w:rsidR="00916298" w:rsidRDefault="00916298">
      <w:pPr>
        <w:divId w:val="781341986"/>
        <w:rPr>
          <w:rFonts w:cs="宋体"/>
          <w:szCs w:val="21"/>
        </w:rPr>
      </w:pPr>
      <w:r>
        <w:rPr>
          <w:rFonts w:cs="宋体" w:hint="eastAsia"/>
          <w:szCs w:val="21"/>
        </w:rPr>
        <w:t xml:space="preserve">1.3  </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4603"/>
        <w:gridCol w:w="4697"/>
      </w:tblGrid>
      <w:tr w:rsidR="00916298">
        <w:trPr>
          <w:divId w:val="781341986"/>
        </w:trPr>
        <w:tc>
          <w:tcPr>
            <w:tcW w:w="2450" w:type="pct"/>
            <w:tcBorders>
              <w:top w:val="outset" w:sz="6" w:space="0" w:color="auto"/>
              <w:left w:val="outset" w:sz="6" w:space="0" w:color="auto"/>
              <w:bottom w:val="outset" w:sz="6" w:space="0" w:color="auto"/>
              <w:right w:val="outset" w:sz="6" w:space="0" w:color="auto"/>
            </w:tcBorders>
            <w:vAlign w:val="center"/>
            <w:hideMark/>
          </w:tcPr>
          <w:p w:rsidR="00916298" w:rsidRDefault="00916298">
            <w:pPr>
              <w:rPr>
                <w:rFonts w:cs="宋体"/>
                <w:szCs w:val="21"/>
              </w:rPr>
            </w:pPr>
            <w:r>
              <w:rPr>
                <w:rFonts w:cs="宋体" w:hint="eastAsia"/>
                <w:szCs w:val="21"/>
              </w:rPr>
              <w:t>公司负责人姓名</w:t>
            </w:r>
          </w:p>
        </w:tc>
        <w:tc>
          <w:tcPr>
            <w:tcW w:w="2500" w:type="pct"/>
            <w:tcBorders>
              <w:top w:val="outset" w:sz="6" w:space="0" w:color="auto"/>
              <w:left w:val="outset" w:sz="6" w:space="0" w:color="auto"/>
              <w:bottom w:val="outset" w:sz="6" w:space="0" w:color="auto"/>
              <w:right w:val="outset" w:sz="6" w:space="0" w:color="auto"/>
            </w:tcBorders>
            <w:vAlign w:val="center"/>
            <w:hideMark/>
          </w:tcPr>
          <w:p w:rsidR="00916298" w:rsidRDefault="00916298">
            <w:pPr>
              <w:rPr>
                <w:rFonts w:cs="宋体"/>
                <w:szCs w:val="21"/>
              </w:rPr>
            </w:pPr>
            <w:r>
              <w:rPr>
                <w:rFonts w:cs="宋体" w:hint="eastAsia"/>
                <w:szCs w:val="21"/>
              </w:rPr>
              <w:t>郭章鹏</w:t>
            </w:r>
          </w:p>
        </w:tc>
      </w:tr>
      <w:tr w:rsidR="00916298">
        <w:trPr>
          <w:divId w:val="781341986"/>
        </w:trPr>
        <w:tc>
          <w:tcPr>
            <w:tcW w:w="2450" w:type="pct"/>
            <w:tcBorders>
              <w:top w:val="outset" w:sz="6" w:space="0" w:color="auto"/>
              <w:left w:val="outset" w:sz="6" w:space="0" w:color="auto"/>
              <w:bottom w:val="outset" w:sz="6" w:space="0" w:color="auto"/>
              <w:right w:val="outset" w:sz="6" w:space="0" w:color="auto"/>
            </w:tcBorders>
            <w:vAlign w:val="center"/>
            <w:hideMark/>
          </w:tcPr>
          <w:p w:rsidR="00916298" w:rsidRDefault="00916298">
            <w:pPr>
              <w:rPr>
                <w:rFonts w:cs="宋体"/>
                <w:szCs w:val="21"/>
              </w:rPr>
            </w:pPr>
            <w:r>
              <w:rPr>
                <w:rFonts w:cs="宋体" w:hint="eastAsia"/>
                <w:szCs w:val="21"/>
              </w:rPr>
              <w:t>主管会计工作负责人姓名</w:t>
            </w:r>
          </w:p>
        </w:tc>
        <w:tc>
          <w:tcPr>
            <w:tcW w:w="2500" w:type="pct"/>
            <w:tcBorders>
              <w:top w:val="outset" w:sz="6" w:space="0" w:color="auto"/>
              <w:left w:val="outset" w:sz="6" w:space="0" w:color="auto"/>
              <w:bottom w:val="outset" w:sz="6" w:space="0" w:color="auto"/>
              <w:right w:val="outset" w:sz="6" w:space="0" w:color="auto"/>
            </w:tcBorders>
            <w:vAlign w:val="center"/>
            <w:hideMark/>
          </w:tcPr>
          <w:p w:rsidR="00916298" w:rsidRDefault="00916298">
            <w:pPr>
              <w:rPr>
                <w:rFonts w:cs="宋体"/>
                <w:szCs w:val="21"/>
              </w:rPr>
            </w:pPr>
            <w:r>
              <w:rPr>
                <w:rFonts w:cs="宋体" w:hint="eastAsia"/>
                <w:szCs w:val="21"/>
              </w:rPr>
              <w:t>胡志鹏</w:t>
            </w:r>
          </w:p>
        </w:tc>
      </w:tr>
      <w:tr w:rsidR="00916298">
        <w:trPr>
          <w:divId w:val="781341986"/>
        </w:trPr>
        <w:tc>
          <w:tcPr>
            <w:tcW w:w="2450" w:type="pct"/>
            <w:tcBorders>
              <w:top w:val="outset" w:sz="6" w:space="0" w:color="auto"/>
              <w:left w:val="outset" w:sz="6" w:space="0" w:color="auto"/>
              <w:bottom w:val="outset" w:sz="6" w:space="0" w:color="auto"/>
              <w:right w:val="outset" w:sz="6" w:space="0" w:color="auto"/>
            </w:tcBorders>
            <w:vAlign w:val="center"/>
            <w:hideMark/>
          </w:tcPr>
          <w:p w:rsidR="00916298" w:rsidRDefault="00916298">
            <w:pPr>
              <w:rPr>
                <w:rFonts w:cs="宋体"/>
                <w:szCs w:val="21"/>
              </w:rPr>
            </w:pPr>
            <w:r>
              <w:rPr>
                <w:rFonts w:cs="宋体" w:hint="eastAsia"/>
                <w:szCs w:val="21"/>
              </w:rPr>
              <w:t>会计机构负责人（会计主管人员）姓名</w:t>
            </w:r>
          </w:p>
        </w:tc>
        <w:tc>
          <w:tcPr>
            <w:tcW w:w="2500" w:type="pct"/>
            <w:tcBorders>
              <w:top w:val="outset" w:sz="6" w:space="0" w:color="auto"/>
              <w:left w:val="outset" w:sz="6" w:space="0" w:color="auto"/>
              <w:bottom w:val="outset" w:sz="6" w:space="0" w:color="auto"/>
              <w:right w:val="outset" w:sz="6" w:space="0" w:color="auto"/>
            </w:tcBorders>
            <w:vAlign w:val="center"/>
            <w:hideMark/>
          </w:tcPr>
          <w:p w:rsidR="00916298" w:rsidRDefault="00916298">
            <w:pPr>
              <w:rPr>
                <w:rFonts w:cs="宋体"/>
                <w:szCs w:val="21"/>
              </w:rPr>
            </w:pPr>
            <w:r>
              <w:rPr>
                <w:rFonts w:cs="宋体" w:hint="eastAsia"/>
                <w:szCs w:val="21"/>
              </w:rPr>
              <w:t>王琰</w:t>
            </w:r>
          </w:p>
        </w:tc>
      </w:tr>
    </w:tbl>
    <w:p w:rsidR="00916298" w:rsidRDefault="00916298">
      <w:pPr>
        <w:divId w:val="781341986"/>
        <w:rPr>
          <w:rFonts w:hAnsi="Times New Roman"/>
          <w:szCs w:val="18"/>
        </w:rPr>
      </w:pPr>
      <w:r>
        <w:rPr>
          <w:rFonts w:hint="eastAsia"/>
        </w:rPr>
        <w:t>公司负责人郭章鹏、主管会计工作负责人胡志鹏及会计机构负责人（会计主管人员）王琰保证季度报告中财务报表的真实、准确、完整。</w:t>
      </w:r>
    </w:p>
    <w:p w:rsidR="00916298" w:rsidRDefault="00916298">
      <w:pPr>
        <w:divId w:val="781341986"/>
        <w:rPr>
          <w:rFonts w:cs="宋体"/>
          <w:szCs w:val="21"/>
        </w:rPr>
      </w:pPr>
    </w:p>
    <w:p w:rsidR="00916298" w:rsidRDefault="00916298">
      <w:pPr>
        <w:divId w:val="781341986"/>
        <w:rPr>
          <w:rFonts w:cs="宋体"/>
          <w:szCs w:val="21"/>
        </w:rPr>
      </w:pPr>
      <w:r>
        <w:rPr>
          <w:rFonts w:cs="宋体" w:hint="eastAsia"/>
          <w:szCs w:val="21"/>
        </w:rPr>
        <w:t>1.4  公司第三季度报告中的财务报表未经审计。</w:t>
      </w:r>
    </w:p>
    <w:p w:rsidR="00916298" w:rsidRDefault="00916298">
      <w:pPr>
        <w:divId w:val="781341986"/>
        <w:rPr>
          <w:rFonts w:cs="宋体"/>
          <w:szCs w:val="21"/>
        </w:rPr>
        <w:sectPr w:rsidR="00916298" w:rsidSect="002E70D2">
          <w:pgSz w:w="11907" w:h="16840" w:code="9"/>
          <w:pgMar w:top="1440" w:right="1304" w:bottom="1134" w:left="1361" w:header="850" w:footer="992" w:gutter="0"/>
          <w:cols w:space="425"/>
          <w:docGrid w:linePitch="312"/>
        </w:sectPr>
      </w:pPr>
    </w:p>
    <w:p w:rsidR="00916298" w:rsidRDefault="00916298">
      <w:pPr>
        <w:pStyle w:val="1"/>
        <w:divId w:val="781341986"/>
        <w:rPr>
          <w:rFonts w:cs="宋体"/>
          <w:szCs w:val="48"/>
        </w:rPr>
      </w:pPr>
      <w:bookmarkStart w:id="1" w:name="_Toc369873203"/>
      <w:r>
        <w:rPr>
          <w:rFonts w:hAnsi="Times New Roman" w:hint="eastAsia"/>
        </w:rPr>
        <w:lastRenderedPageBreak/>
        <w:t xml:space="preserve">二、 </w:t>
      </w:r>
      <w:r>
        <w:rPr>
          <w:rFonts w:hint="eastAsia"/>
        </w:rPr>
        <w:t xml:space="preserve"> 公司主要财务数据和股东变化</w:t>
      </w:r>
      <w:bookmarkEnd w:id="1"/>
    </w:p>
    <w:p w:rsidR="00916298" w:rsidRDefault="00916298">
      <w:pPr>
        <w:divId w:val="781341986"/>
        <w:rPr>
          <w:rFonts w:cs="宋体"/>
          <w:szCs w:val="21"/>
        </w:rPr>
      </w:pPr>
      <w:r>
        <w:rPr>
          <w:rFonts w:cs="宋体" w:hint="eastAsia"/>
          <w:szCs w:val="21"/>
        </w:rPr>
        <w:t>2.1  主要财务数据</w:t>
      </w:r>
    </w:p>
    <w:p w:rsidR="00916298" w:rsidRDefault="00916298">
      <w:pPr>
        <w:jc w:val="right"/>
        <w:divId w:val="781341986"/>
        <w:rPr>
          <w:rFonts w:hAnsi="Times New Roman"/>
          <w:szCs w:val="18"/>
        </w:rPr>
      </w:pPr>
      <w:r>
        <w:rPr>
          <w:rFonts w:hint="eastAsia"/>
        </w:rPr>
        <w:t>单位:元 币种:人民币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2976"/>
        <w:gridCol w:w="2325"/>
        <w:gridCol w:w="2325"/>
        <w:gridCol w:w="1674"/>
      </w:tblGrid>
      <w:tr w:rsidR="00916298" w:rsidTr="002E70D2">
        <w:trPr>
          <w:divId w:val="781341986"/>
        </w:trPr>
        <w:tc>
          <w:tcPr>
            <w:tcW w:w="1600" w:type="pct"/>
            <w:tcBorders>
              <w:top w:val="outset" w:sz="6" w:space="0" w:color="auto"/>
              <w:left w:val="outset" w:sz="6" w:space="0" w:color="auto"/>
              <w:bottom w:val="outset" w:sz="6" w:space="0" w:color="auto"/>
              <w:right w:val="outset" w:sz="6" w:space="0" w:color="auto"/>
            </w:tcBorders>
            <w:vAlign w:val="center"/>
            <w:hideMark/>
          </w:tcPr>
          <w:p w:rsidR="00916298" w:rsidRDefault="00916298">
            <w:pPr>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916298" w:rsidRDefault="00916298">
            <w:pPr>
              <w:jc w:val="center"/>
              <w:rPr>
                <w:rFonts w:cs="宋体"/>
                <w:szCs w:val="21"/>
              </w:rPr>
            </w:pPr>
            <w:r>
              <w:rPr>
                <w:rFonts w:cs="宋体" w:hint="eastAsia"/>
                <w:szCs w:val="21"/>
              </w:rPr>
              <w:t>本报告期末</w:t>
            </w:r>
          </w:p>
        </w:tc>
        <w:tc>
          <w:tcPr>
            <w:tcW w:w="1250" w:type="pct"/>
            <w:tcBorders>
              <w:top w:val="outset" w:sz="6" w:space="0" w:color="auto"/>
              <w:left w:val="outset" w:sz="6" w:space="0" w:color="auto"/>
              <w:bottom w:val="outset" w:sz="6" w:space="0" w:color="auto"/>
              <w:right w:val="outset" w:sz="6" w:space="0" w:color="auto"/>
            </w:tcBorders>
            <w:vAlign w:val="center"/>
            <w:hideMark/>
          </w:tcPr>
          <w:p w:rsidR="00916298" w:rsidRDefault="00916298">
            <w:pPr>
              <w:jc w:val="center"/>
              <w:rPr>
                <w:rFonts w:cs="宋体"/>
                <w:szCs w:val="21"/>
              </w:rPr>
            </w:pPr>
            <w:r>
              <w:rPr>
                <w:rFonts w:cs="宋体" w:hint="eastAsia"/>
                <w:szCs w:val="21"/>
              </w:rPr>
              <w:t>上年度末</w:t>
            </w:r>
          </w:p>
        </w:tc>
        <w:tc>
          <w:tcPr>
            <w:tcW w:w="900" w:type="pct"/>
            <w:tcBorders>
              <w:top w:val="outset" w:sz="6" w:space="0" w:color="auto"/>
              <w:left w:val="outset" w:sz="6" w:space="0" w:color="auto"/>
              <w:bottom w:val="outset" w:sz="6" w:space="0" w:color="auto"/>
              <w:right w:val="outset" w:sz="6" w:space="0" w:color="auto"/>
            </w:tcBorders>
            <w:vAlign w:val="center"/>
            <w:hideMark/>
          </w:tcPr>
          <w:p w:rsidR="00916298" w:rsidRDefault="00916298">
            <w:pPr>
              <w:jc w:val="center"/>
              <w:rPr>
                <w:rFonts w:cs="宋体"/>
                <w:szCs w:val="21"/>
              </w:rPr>
            </w:pPr>
            <w:r>
              <w:rPr>
                <w:rFonts w:cs="宋体" w:hint="eastAsia"/>
                <w:szCs w:val="21"/>
              </w:rPr>
              <w:t>本报告期末比上年度末增减(%)</w:t>
            </w:r>
          </w:p>
        </w:tc>
      </w:tr>
      <w:tr w:rsidR="002E70D2" w:rsidTr="002E70D2">
        <w:trPr>
          <w:divId w:val="781341986"/>
        </w:trPr>
        <w:tc>
          <w:tcPr>
            <w:tcW w:w="1600" w:type="pct"/>
            <w:tcBorders>
              <w:top w:val="outset" w:sz="6" w:space="0" w:color="auto"/>
              <w:left w:val="outset" w:sz="6" w:space="0" w:color="auto"/>
              <w:bottom w:val="outset" w:sz="6" w:space="0" w:color="auto"/>
              <w:right w:val="outset" w:sz="6" w:space="0" w:color="auto"/>
            </w:tcBorders>
            <w:vAlign w:val="center"/>
            <w:hideMark/>
          </w:tcPr>
          <w:p w:rsidR="002E70D2" w:rsidRDefault="002E70D2">
            <w:pPr>
              <w:rPr>
                <w:rFonts w:cs="宋体"/>
                <w:szCs w:val="21"/>
              </w:rPr>
            </w:pPr>
            <w:r>
              <w:rPr>
                <w:rFonts w:cs="宋体" w:hint="eastAsia"/>
                <w:szCs w:val="21"/>
              </w:rPr>
              <w:t>总资产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Pr="00621E14" w:rsidRDefault="002E70D2" w:rsidP="002E70D2">
            <w:pPr>
              <w:jc w:val="right"/>
              <w:rPr>
                <w:szCs w:val="21"/>
              </w:rPr>
            </w:pPr>
            <w:r w:rsidRPr="00621E14">
              <w:rPr>
                <w:szCs w:val="21"/>
              </w:rPr>
              <w:t>10,341,324,054.66</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Pr="00621E14" w:rsidRDefault="002E70D2" w:rsidP="002E70D2">
            <w:pPr>
              <w:jc w:val="right"/>
              <w:rPr>
                <w:szCs w:val="21"/>
              </w:rPr>
            </w:pPr>
            <w:r w:rsidRPr="00621E14">
              <w:rPr>
                <w:szCs w:val="21"/>
              </w:rPr>
              <w:t>10,427,703,902.47</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D2" w:rsidRPr="00621E14" w:rsidRDefault="002E70D2" w:rsidP="002E70D2">
            <w:pPr>
              <w:jc w:val="right"/>
              <w:rPr>
                <w:szCs w:val="21"/>
              </w:rPr>
            </w:pPr>
            <w:r w:rsidRPr="00621E14">
              <w:rPr>
                <w:szCs w:val="21"/>
              </w:rPr>
              <w:t>-0.83</w:t>
            </w:r>
          </w:p>
        </w:tc>
      </w:tr>
      <w:tr w:rsidR="002E70D2" w:rsidTr="002E70D2">
        <w:trPr>
          <w:divId w:val="781341986"/>
        </w:trPr>
        <w:tc>
          <w:tcPr>
            <w:tcW w:w="1600" w:type="pct"/>
            <w:tcBorders>
              <w:top w:val="outset" w:sz="6" w:space="0" w:color="auto"/>
              <w:left w:val="outset" w:sz="6" w:space="0" w:color="auto"/>
              <w:bottom w:val="outset" w:sz="6" w:space="0" w:color="auto"/>
              <w:right w:val="outset" w:sz="6" w:space="0" w:color="auto"/>
            </w:tcBorders>
            <w:vAlign w:val="center"/>
            <w:hideMark/>
          </w:tcPr>
          <w:p w:rsidR="002E70D2" w:rsidRDefault="002E70D2">
            <w:pPr>
              <w:rPr>
                <w:rFonts w:cs="宋体"/>
                <w:szCs w:val="21"/>
              </w:rPr>
            </w:pPr>
            <w:r>
              <w:rPr>
                <w:rFonts w:cs="宋体" w:hint="eastAsia"/>
                <w:szCs w:val="21"/>
              </w:rPr>
              <w:t>归属于上市公司股东的净资产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Pr="00621E14" w:rsidRDefault="002E70D2" w:rsidP="002E70D2">
            <w:pPr>
              <w:jc w:val="right"/>
              <w:rPr>
                <w:szCs w:val="21"/>
              </w:rPr>
            </w:pPr>
            <w:r w:rsidRPr="00621E14">
              <w:rPr>
                <w:szCs w:val="21"/>
              </w:rPr>
              <w:t>5,690,627,270.55</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Pr="00621E14" w:rsidRDefault="002E70D2" w:rsidP="002E70D2">
            <w:pPr>
              <w:jc w:val="right"/>
              <w:rPr>
                <w:szCs w:val="21"/>
              </w:rPr>
            </w:pPr>
            <w:r w:rsidRPr="00621E14">
              <w:rPr>
                <w:szCs w:val="21"/>
              </w:rPr>
              <w:t>5,507,707,696.55</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D2" w:rsidRPr="00621E14" w:rsidRDefault="002E70D2" w:rsidP="002E70D2">
            <w:pPr>
              <w:jc w:val="right"/>
              <w:rPr>
                <w:szCs w:val="21"/>
              </w:rPr>
            </w:pPr>
            <w:r w:rsidRPr="00621E14">
              <w:rPr>
                <w:szCs w:val="21"/>
              </w:rPr>
              <w:t>3.32</w:t>
            </w:r>
          </w:p>
        </w:tc>
      </w:tr>
      <w:tr w:rsidR="002E70D2" w:rsidTr="002E70D2">
        <w:trPr>
          <w:divId w:val="781341986"/>
        </w:trPr>
        <w:tc>
          <w:tcPr>
            <w:tcW w:w="1600" w:type="pct"/>
            <w:tcBorders>
              <w:top w:val="outset" w:sz="6" w:space="0" w:color="auto"/>
              <w:left w:val="outset" w:sz="6" w:space="0" w:color="auto"/>
              <w:bottom w:val="outset" w:sz="6" w:space="0" w:color="auto"/>
              <w:right w:val="outset" w:sz="6" w:space="0" w:color="auto"/>
            </w:tcBorders>
            <w:vAlign w:val="center"/>
            <w:hideMark/>
          </w:tcPr>
          <w:p w:rsidR="002E70D2" w:rsidRDefault="002E70D2">
            <w:pPr>
              <w:rPr>
                <w:rFonts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E70D2" w:rsidRDefault="002E70D2">
            <w:pPr>
              <w:jc w:val="right"/>
              <w:rPr>
                <w:rFonts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E70D2" w:rsidRDefault="002E70D2">
            <w:pPr>
              <w:jc w:val="right"/>
              <w:rPr>
                <w:rFonts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E70D2" w:rsidRDefault="002E70D2">
            <w:pPr>
              <w:jc w:val="right"/>
              <w:rPr>
                <w:rFonts w:cs="宋体"/>
                <w:szCs w:val="21"/>
              </w:rPr>
            </w:pPr>
          </w:p>
        </w:tc>
      </w:tr>
      <w:tr w:rsidR="002E70D2" w:rsidTr="002E70D2">
        <w:trPr>
          <w:divId w:val="781341986"/>
        </w:trPr>
        <w:tc>
          <w:tcPr>
            <w:tcW w:w="1600" w:type="pct"/>
            <w:tcBorders>
              <w:top w:val="outset" w:sz="6" w:space="0" w:color="auto"/>
              <w:left w:val="outset" w:sz="6" w:space="0" w:color="auto"/>
              <w:bottom w:val="outset" w:sz="6" w:space="0" w:color="auto"/>
              <w:right w:val="outset" w:sz="6" w:space="0" w:color="auto"/>
            </w:tcBorders>
            <w:vAlign w:val="center"/>
            <w:hideMark/>
          </w:tcPr>
          <w:p w:rsidR="002E70D2" w:rsidRDefault="002E70D2">
            <w:pPr>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pPr>
              <w:jc w:val="center"/>
              <w:rPr>
                <w:rFonts w:cs="宋体"/>
                <w:szCs w:val="21"/>
              </w:rPr>
            </w:pPr>
            <w:r>
              <w:rPr>
                <w:rFonts w:cs="宋体" w:hint="eastAsia"/>
                <w:szCs w:val="21"/>
              </w:rPr>
              <w:t>年初</w:t>
            </w:r>
            <w:proofErr w:type="gramStart"/>
            <w:r>
              <w:rPr>
                <w:rFonts w:cs="宋体" w:hint="eastAsia"/>
                <w:szCs w:val="21"/>
              </w:rPr>
              <w:t>至报告</w:t>
            </w:r>
            <w:proofErr w:type="gramEnd"/>
            <w:r>
              <w:rPr>
                <w:rFonts w:cs="宋体" w:hint="eastAsia"/>
                <w:szCs w:val="21"/>
              </w:rPr>
              <w:t>期末</w:t>
            </w:r>
            <w:r>
              <w:rPr>
                <w:rFonts w:cs="宋体" w:hint="eastAsia"/>
                <w:szCs w:val="21"/>
              </w:rPr>
              <w:br/>
              <w:t>（1－9月）</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pPr>
              <w:jc w:val="center"/>
              <w:rPr>
                <w:rFonts w:cs="宋体"/>
                <w:szCs w:val="21"/>
              </w:rPr>
            </w:pPr>
            <w:r>
              <w:rPr>
                <w:rFonts w:cs="宋体" w:hint="eastAsia"/>
                <w:szCs w:val="21"/>
              </w:rPr>
              <w:t>上年初至上年报告期末</w:t>
            </w:r>
            <w:r>
              <w:rPr>
                <w:rFonts w:cs="宋体" w:hint="eastAsia"/>
                <w:szCs w:val="21"/>
              </w:rPr>
              <w:br/>
              <w:t>（1－9月）</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D2" w:rsidRDefault="002E70D2">
            <w:pPr>
              <w:jc w:val="center"/>
              <w:rPr>
                <w:rFonts w:cs="宋体"/>
                <w:szCs w:val="21"/>
              </w:rPr>
            </w:pPr>
            <w:r>
              <w:rPr>
                <w:rFonts w:cs="宋体" w:hint="eastAsia"/>
                <w:szCs w:val="21"/>
              </w:rPr>
              <w:t>比上年同期增减(%)</w:t>
            </w:r>
          </w:p>
        </w:tc>
      </w:tr>
      <w:tr w:rsidR="002E70D2" w:rsidTr="002E70D2">
        <w:trPr>
          <w:divId w:val="781341986"/>
        </w:trPr>
        <w:tc>
          <w:tcPr>
            <w:tcW w:w="1600" w:type="pct"/>
            <w:tcBorders>
              <w:top w:val="outset" w:sz="6" w:space="0" w:color="auto"/>
              <w:left w:val="outset" w:sz="6" w:space="0" w:color="auto"/>
              <w:bottom w:val="outset" w:sz="6" w:space="0" w:color="auto"/>
              <w:right w:val="outset" w:sz="6" w:space="0" w:color="auto"/>
            </w:tcBorders>
            <w:vAlign w:val="center"/>
            <w:hideMark/>
          </w:tcPr>
          <w:p w:rsidR="002E70D2" w:rsidRDefault="002E70D2">
            <w:pPr>
              <w:rPr>
                <w:rFonts w:cs="宋体"/>
                <w:szCs w:val="21"/>
              </w:rPr>
            </w:pPr>
            <w:r>
              <w:rPr>
                <w:rFonts w:cs="宋体" w:hint="eastAsia"/>
                <w:szCs w:val="21"/>
              </w:rPr>
              <w:t>经营活动产生的现金流量净额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Pr="00621E14" w:rsidRDefault="002E70D2" w:rsidP="002E70D2">
            <w:pPr>
              <w:jc w:val="right"/>
              <w:rPr>
                <w:rFonts w:cs="宋体"/>
                <w:bCs/>
                <w:szCs w:val="21"/>
              </w:rPr>
            </w:pPr>
            <w:r w:rsidRPr="00621E14">
              <w:rPr>
                <w:rFonts w:hint="eastAsia"/>
                <w:bCs/>
                <w:szCs w:val="21"/>
              </w:rPr>
              <w:t>652,847,529.07</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Pr="00621E14" w:rsidRDefault="002E70D2" w:rsidP="002E70D2">
            <w:pPr>
              <w:jc w:val="right"/>
              <w:rPr>
                <w:rFonts w:cs="宋体"/>
                <w:bCs/>
                <w:szCs w:val="21"/>
              </w:rPr>
            </w:pPr>
            <w:r w:rsidRPr="00621E14">
              <w:rPr>
                <w:rFonts w:hint="eastAsia"/>
                <w:bCs/>
                <w:szCs w:val="21"/>
              </w:rPr>
              <w:t>517,597,542.15</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D2" w:rsidRPr="00621E14" w:rsidRDefault="002E70D2" w:rsidP="002E70D2">
            <w:pPr>
              <w:jc w:val="right"/>
              <w:rPr>
                <w:rFonts w:cs="宋体"/>
                <w:szCs w:val="21"/>
              </w:rPr>
            </w:pPr>
            <w:r w:rsidRPr="00621E14">
              <w:rPr>
                <w:rFonts w:cs="宋体" w:hint="eastAsia"/>
                <w:szCs w:val="21"/>
              </w:rPr>
              <w:t>26.13</w:t>
            </w:r>
          </w:p>
        </w:tc>
      </w:tr>
      <w:tr w:rsidR="002E70D2" w:rsidTr="002E70D2">
        <w:trPr>
          <w:divId w:val="781341986"/>
        </w:trPr>
        <w:tc>
          <w:tcPr>
            <w:tcW w:w="1600" w:type="pct"/>
            <w:tcBorders>
              <w:top w:val="outset" w:sz="6" w:space="0" w:color="auto"/>
              <w:left w:val="outset" w:sz="6" w:space="0" w:color="auto"/>
              <w:bottom w:val="outset" w:sz="6" w:space="0" w:color="auto"/>
              <w:right w:val="outset" w:sz="6" w:space="0" w:color="auto"/>
            </w:tcBorders>
            <w:vAlign w:val="center"/>
            <w:hideMark/>
          </w:tcPr>
          <w:p w:rsidR="002E70D2" w:rsidRDefault="002E70D2">
            <w:pPr>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pPr>
              <w:jc w:val="center"/>
              <w:rPr>
                <w:rFonts w:cs="宋体"/>
                <w:szCs w:val="21"/>
              </w:rPr>
            </w:pPr>
            <w:r>
              <w:rPr>
                <w:rFonts w:cs="宋体" w:hint="eastAsia"/>
                <w:szCs w:val="21"/>
              </w:rPr>
              <w:t>年初</w:t>
            </w:r>
            <w:proofErr w:type="gramStart"/>
            <w:r>
              <w:rPr>
                <w:rFonts w:cs="宋体" w:hint="eastAsia"/>
                <w:szCs w:val="21"/>
              </w:rPr>
              <w:t>至报告</w:t>
            </w:r>
            <w:proofErr w:type="gramEnd"/>
            <w:r>
              <w:rPr>
                <w:rFonts w:cs="宋体" w:hint="eastAsia"/>
                <w:szCs w:val="21"/>
              </w:rPr>
              <w:t>期末</w:t>
            </w:r>
            <w:r>
              <w:rPr>
                <w:rFonts w:cs="宋体" w:hint="eastAsia"/>
                <w:szCs w:val="21"/>
              </w:rPr>
              <w:br/>
              <w:t>（1－9月）</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pPr>
              <w:jc w:val="center"/>
              <w:rPr>
                <w:rFonts w:cs="宋体"/>
                <w:szCs w:val="21"/>
              </w:rPr>
            </w:pPr>
            <w:r>
              <w:rPr>
                <w:rFonts w:cs="宋体" w:hint="eastAsia"/>
                <w:szCs w:val="21"/>
              </w:rPr>
              <w:t>上年初至上年报告期末</w:t>
            </w:r>
            <w:r>
              <w:rPr>
                <w:rFonts w:cs="宋体" w:hint="eastAsia"/>
                <w:szCs w:val="21"/>
              </w:rPr>
              <w:br/>
              <w:t>（1－9月）</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D2" w:rsidRDefault="002E70D2">
            <w:pPr>
              <w:jc w:val="center"/>
              <w:rPr>
                <w:rFonts w:cs="宋体"/>
                <w:szCs w:val="21"/>
              </w:rPr>
            </w:pPr>
            <w:r>
              <w:rPr>
                <w:rFonts w:cs="宋体" w:hint="eastAsia"/>
                <w:szCs w:val="21"/>
              </w:rPr>
              <w:t>比上年同期增减(%)</w:t>
            </w:r>
          </w:p>
        </w:tc>
      </w:tr>
      <w:tr w:rsidR="002E70D2" w:rsidTr="002E70D2">
        <w:trPr>
          <w:divId w:val="781341986"/>
        </w:trPr>
        <w:tc>
          <w:tcPr>
            <w:tcW w:w="1600" w:type="pct"/>
            <w:tcBorders>
              <w:top w:val="outset" w:sz="6" w:space="0" w:color="auto"/>
              <w:left w:val="outset" w:sz="6" w:space="0" w:color="auto"/>
              <w:bottom w:val="outset" w:sz="6" w:space="0" w:color="auto"/>
              <w:right w:val="outset" w:sz="6" w:space="0" w:color="auto"/>
            </w:tcBorders>
            <w:vAlign w:val="center"/>
            <w:hideMark/>
          </w:tcPr>
          <w:p w:rsidR="002E70D2" w:rsidRDefault="002E70D2">
            <w:pPr>
              <w:rPr>
                <w:rFonts w:cs="宋体"/>
                <w:szCs w:val="21"/>
              </w:rPr>
            </w:pPr>
            <w:r>
              <w:rPr>
                <w:rFonts w:cs="宋体" w:hint="eastAsia"/>
                <w:szCs w:val="21"/>
              </w:rPr>
              <w:t>营业收入</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Pr="00436B4A" w:rsidRDefault="002E70D2" w:rsidP="002E70D2">
            <w:pPr>
              <w:jc w:val="right"/>
              <w:rPr>
                <w:szCs w:val="21"/>
              </w:rPr>
            </w:pPr>
            <w:r w:rsidRPr="00436B4A">
              <w:rPr>
                <w:szCs w:val="21"/>
              </w:rPr>
              <w:t>1,570,764,499.13</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Pr="00436B4A" w:rsidRDefault="002E70D2" w:rsidP="002E70D2">
            <w:pPr>
              <w:jc w:val="right"/>
              <w:rPr>
                <w:szCs w:val="21"/>
              </w:rPr>
            </w:pPr>
            <w:r w:rsidRPr="00436B4A">
              <w:rPr>
                <w:szCs w:val="21"/>
              </w:rPr>
              <w:t>1,477,742,156.84</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D2" w:rsidRPr="00436B4A" w:rsidRDefault="002E70D2" w:rsidP="002E70D2">
            <w:pPr>
              <w:jc w:val="right"/>
              <w:rPr>
                <w:szCs w:val="21"/>
              </w:rPr>
            </w:pPr>
            <w:r w:rsidRPr="00436B4A">
              <w:rPr>
                <w:szCs w:val="21"/>
              </w:rPr>
              <w:t>6.29</w:t>
            </w:r>
          </w:p>
        </w:tc>
      </w:tr>
      <w:tr w:rsidR="002E70D2" w:rsidTr="002E70D2">
        <w:trPr>
          <w:divId w:val="781341986"/>
        </w:trPr>
        <w:tc>
          <w:tcPr>
            <w:tcW w:w="1600" w:type="pct"/>
            <w:tcBorders>
              <w:top w:val="outset" w:sz="6" w:space="0" w:color="auto"/>
              <w:left w:val="outset" w:sz="6" w:space="0" w:color="auto"/>
              <w:bottom w:val="outset" w:sz="6" w:space="0" w:color="auto"/>
              <w:right w:val="outset" w:sz="6" w:space="0" w:color="auto"/>
            </w:tcBorders>
            <w:vAlign w:val="center"/>
            <w:hideMark/>
          </w:tcPr>
          <w:p w:rsidR="002E70D2" w:rsidRDefault="002E70D2">
            <w:pPr>
              <w:rPr>
                <w:rFonts w:cs="宋体"/>
                <w:szCs w:val="21"/>
              </w:rPr>
            </w:pPr>
            <w:r>
              <w:rPr>
                <w:rFonts w:cs="宋体" w:hint="eastAsia"/>
                <w:szCs w:val="21"/>
              </w:rPr>
              <w:t>归属于上市公司股东的净利润</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Pr="00436B4A" w:rsidRDefault="002E70D2" w:rsidP="002E70D2">
            <w:pPr>
              <w:jc w:val="right"/>
              <w:rPr>
                <w:szCs w:val="21"/>
              </w:rPr>
            </w:pPr>
            <w:r w:rsidRPr="00436B4A">
              <w:rPr>
                <w:szCs w:val="21"/>
              </w:rPr>
              <w:t>288,951,109.57</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Pr="00436B4A" w:rsidRDefault="002E70D2" w:rsidP="002E70D2">
            <w:pPr>
              <w:jc w:val="right"/>
              <w:rPr>
                <w:szCs w:val="21"/>
              </w:rPr>
            </w:pPr>
            <w:r w:rsidRPr="00436B4A">
              <w:rPr>
                <w:szCs w:val="21"/>
              </w:rPr>
              <w:t>232,148,839.11</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D2" w:rsidRPr="00436B4A" w:rsidRDefault="002E70D2" w:rsidP="002E70D2">
            <w:pPr>
              <w:jc w:val="right"/>
              <w:rPr>
                <w:szCs w:val="21"/>
              </w:rPr>
            </w:pPr>
            <w:r w:rsidRPr="00436B4A">
              <w:rPr>
                <w:szCs w:val="21"/>
              </w:rPr>
              <w:t>24.47</w:t>
            </w:r>
          </w:p>
        </w:tc>
      </w:tr>
      <w:tr w:rsidR="002E70D2" w:rsidTr="002E70D2">
        <w:trPr>
          <w:divId w:val="781341986"/>
        </w:trPr>
        <w:tc>
          <w:tcPr>
            <w:tcW w:w="1600" w:type="pct"/>
            <w:tcBorders>
              <w:top w:val="outset" w:sz="6" w:space="0" w:color="auto"/>
              <w:left w:val="outset" w:sz="6" w:space="0" w:color="auto"/>
              <w:bottom w:val="outset" w:sz="6" w:space="0" w:color="auto"/>
              <w:right w:val="outset" w:sz="6" w:space="0" w:color="auto"/>
            </w:tcBorders>
            <w:vAlign w:val="center"/>
            <w:hideMark/>
          </w:tcPr>
          <w:p w:rsidR="002E70D2" w:rsidRDefault="002E70D2">
            <w:pPr>
              <w:rPr>
                <w:rFonts w:cs="宋体"/>
                <w:szCs w:val="21"/>
              </w:rPr>
            </w:pPr>
            <w:r>
              <w:rPr>
                <w:rFonts w:cs="宋体" w:hint="eastAsia"/>
                <w:szCs w:val="21"/>
              </w:rPr>
              <w:t>归属于上市公司股东的扣除非经常性损益的净利润</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Pr="00436B4A" w:rsidRDefault="002E70D2" w:rsidP="002E70D2">
            <w:pPr>
              <w:jc w:val="right"/>
              <w:rPr>
                <w:szCs w:val="21"/>
              </w:rPr>
            </w:pPr>
            <w:r w:rsidRPr="00436B4A">
              <w:rPr>
                <w:szCs w:val="21"/>
              </w:rPr>
              <w:t>-42,667,262.41</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Pr="00436B4A" w:rsidRDefault="002E70D2" w:rsidP="002E70D2">
            <w:pPr>
              <w:jc w:val="right"/>
              <w:rPr>
                <w:szCs w:val="21"/>
              </w:rPr>
            </w:pPr>
            <w:r w:rsidRPr="00436B4A">
              <w:rPr>
                <w:szCs w:val="21"/>
              </w:rPr>
              <w:t>-83,633,904.82</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D2" w:rsidRPr="00436B4A" w:rsidRDefault="002E70D2" w:rsidP="002E70D2">
            <w:pPr>
              <w:jc w:val="right"/>
              <w:rPr>
                <w:szCs w:val="21"/>
              </w:rPr>
            </w:pPr>
            <w:r w:rsidRPr="00436B4A">
              <w:rPr>
                <w:szCs w:val="21"/>
              </w:rPr>
              <w:t>48.98</w:t>
            </w:r>
          </w:p>
        </w:tc>
      </w:tr>
      <w:tr w:rsidR="002E70D2" w:rsidTr="002E70D2">
        <w:trPr>
          <w:divId w:val="781341986"/>
        </w:trPr>
        <w:tc>
          <w:tcPr>
            <w:tcW w:w="1600" w:type="pct"/>
            <w:tcBorders>
              <w:top w:val="outset" w:sz="6" w:space="0" w:color="auto"/>
              <w:left w:val="outset" w:sz="6" w:space="0" w:color="auto"/>
              <w:bottom w:val="outset" w:sz="6" w:space="0" w:color="auto"/>
              <w:right w:val="outset" w:sz="6" w:space="0" w:color="auto"/>
            </w:tcBorders>
            <w:vAlign w:val="center"/>
            <w:hideMark/>
          </w:tcPr>
          <w:p w:rsidR="002E70D2" w:rsidRDefault="002E70D2">
            <w:pPr>
              <w:rPr>
                <w:rFonts w:cs="宋体"/>
                <w:szCs w:val="21"/>
              </w:rPr>
            </w:pPr>
            <w:r>
              <w:rPr>
                <w:rFonts w:cs="宋体" w:hint="eastAsia"/>
                <w:szCs w:val="21"/>
              </w:rPr>
              <w:t>加权平均净资产收益率（％）</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Pr="00436B4A" w:rsidRDefault="002E70D2" w:rsidP="002E70D2">
            <w:pPr>
              <w:jc w:val="right"/>
              <w:rPr>
                <w:szCs w:val="21"/>
              </w:rPr>
            </w:pPr>
            <w:r w:rsidRPr="00436B4A">
              <w:rPr>
                <w:szCs w:val="21"/>
              </w:rPr>
              <w:t>5.14</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Pr="00436B4A" w:rsidRDefault="002E70D2" w:rsidP="002E70D2">
            <w:pPr>
              <w:jc w:val="right"/>
              <w:rPr>
                <w:szCs w:val="21"/>
              </w:rPr>
            </w:pPr>
            <w:r w:rsidRPr="00436B4A">
              <w:rPr>
                <w:szCs w:val="21"/>
              </w:rPr>
              <w:t>4.31</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D2" w:rsidRPr="00436B4A" w:rsidRDefault="002E70D2" w:rsidP="002E70D2">
            <w:pPr>
              <w:rPr>
                <w:rFonts w:cs="宋体"/>
                <w:szCs w:val="21"/>
              </w:rPr>
            </w:pPr>
            <w:r w:rsidRPr="00436B4A">
              <w:rPr>
                <w:rFonts w:hint="eastAsia"/>
                <w:szCs w:val="21"/>
              </w:rPr>
              <w:t>增加0.8</w:t>
            </w:r>
            <w:r>
              <w:rPr>
                <w:rFonts w:hint="eastAsia"/>
                <w:szCs w:val="21"/>
              </w:rPr>
              <w:t>3</w:t>
            </w:r>
            <w:r w:rsidRPr="00436B4A">
              <w:rPr>
                <w:rFonts w:hint="eastAsia"/>
                <w:szCs w:val="21"/>
              </w:rPr>
              <w:t>个百分点</w:t>
            </w:r>
          </w:p>
        </w:tc>
      </w:tr>
      <w:tr w:rsidR="002E70D2" w:rsidTr="002E70D2">
        <w:trPr>
          <w:divId w:val="781341986"/>
        </w:trPr>
        <w:tc>
          <w:tcPr>
            <w:tcW w:w="1600" w:type="pct"/>
            <w:tcBorders>
              <w:top w:val="outset" w:sz="6" w:space="0" w:color="auto"/>
              <w:left w:val="outset" w:sz="6" w:space="0" w:color="auto"/>
              <w:bottom w:val="outset" w:sz="6" w:space="0" w:color="auto"/>
              <w:right w:val="outset" w:sz="6" w:space="0" w:color="auto"/>
            </w:tcBorders>
            <w:vAlign w:val="center"/>
            <w:hideMark/>
          </w:tcPr>
          <w:p w:rsidR="002E70D2" w:rsidRDefault="002E70D2">
            <w:pPr>
              <w:rPr>
                <w:rFonts w:cs="宋体"/>
                <w:szCs w:val="21"/>
              </w:rPr>
            </w:pPr>
            <w:r>
              <w:rPr>
                <w:rFonts w:cs="宋体" w:hint="eastAsia"/>
                <w:szCs w:val="21"/>
              </w:rPr>
              <w:t>基本每股收益（元/股）</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Pr="00436B4A" w:rsidRDefault="002E70D2" w:rsidP="002E70D2">
            <w:pPr>
              <w:jc w:val="right"/>
              <w:rPr>
                <w:szCs w:val="21"/>
              </w:rPr>
            </w:pPr>
            <w:r w:rsidRPr="00436B4A">
              <w:rPr>
                <w:szCs w:val="21"/>
              </w:rPr>
              <w:t>0.2725</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Pr="00436B4A" w:rsidRDefault="002E70D2" w:rsidP="002E70D2">
            <w:pPr>
              <w:jc w:val="right"/>
              <w:rPr>
                <w:szCs w:val="21"/>
              </w:rPr>
            </w:pPr>
            <w:r w:rsidRPr="00436B4A">
              <w:rPr>
                <w:szCs w:val="21"/>
              </w:rPr>
              <w:t>0.2189</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D2" w:rsidRPr="00436B4A" w:rsidRDefault="002E70D2" w:rsidP="002E70D2">
            <w:pPr>
              <w:jc w:val="right"/>
              <w:rPr>
                <w:szCs w:val="21"/>
              </w:rPr>
            </w:pPr>
            <w:r w:rsidRPr="00436B4A">
              <w:rPr>
                <w:szCs w:val="21"/>
              </w:rPr>
              <w:t>24.49</w:t>
            </w:r>
          </w:p>
        </w:tc>
      </w:tr>
      <w:tr w:rsidR="002E70D2" w:rsidTr="002E70D2">
        <w:trPr>
          <w:divId w:val="781341986"/>
        </w:trPr>
        <w:tc>
          <w:tcPr>
            <w:tcW w:w="1600" w:type="pct"/>
            <w:tcBorders>
              <w:top w:val="outset" w:sz="6" w:space="0" w:color="auto"/>
              <w:left w:val="outset" w:sz="6" w:space="0" w:color="auto"/>
              <w:bottom w:val="outset" w:sz="6" w:space="0" w:color="auto"/>
              <w:right w:val="outset" w:sz="6" w:space="0" w:color="auto"/>
            </w:tcBorders>
            <w:vAlign w:val="center"/>
            <w:hideMark/>
          </w:tcPr>
          <w:p w:rsidR="002E70D2" w:rsidRDefault="002E70D2">
            <w:pPr>
              <w:rPr>
                <w:rFonts w:cs="宋体"/>
                <w:szCs w:val="21"/>
              </w:rPr>
            </w:pPr>
            <w:r>
              <w:rPr>
                <w:rFonts w:cs="宋体" w:hint="eastAsia"/>
                <w:szCs w:val="21"/>
              </w:rPr>
              <w:t>稀释每股收益（元/股）</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Pr="00436B4A" w:rsidRDefault="002E70D2" w:rsidP="002E70D2">
            <w:pPr>
              <w:jc w:val="right"/>
              <w:rPr>
                <w:rFonts w:cs="宋体"/>
                <w:szCs w:val="21"/>
              </w:rPr>
            </w:pPr>
            <w:r w:rsidRPr="00436B4A">
              <w:rPr>
                <w:rFonts w:hint="eastAsia"/>
                <w:szCs w:val="21"/>
              </w:rPr>
              <w:t>0.2725</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Pr="00436B4A" w:rsidRDefault="002E70D2" w:rsidP="002E70D2">
            <w:pPr>
              <w:jc w:val="right"/>
              <w:rPr>
                <w:rFonts w:cs="宋体"/>
                <w:szCs w:val="21"/>
              </w:rPr>
            </w:pPr>
            <w:r w:rsidRPr="00436B4A">
              <w:rPr>
                <w:rFonts w:hint="eastAsia"/>
                <w:szCs w:val="21"/>
              </w:rPr>
              <w:t>0.2189</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D2" w:rsidRPr="00436B4A" w:rsidRDefault="002E70D2" w:rsidP="002E70D2">
            <w:pPr>
              <w:jc w:val="right"/>
              <w:rPr>
                <w:rFonts w:cs="宋体"/>
                <w:szCs w:val="21"/>
              </w:rPr>
            </w:pPr>
            <w:r w:rsidRPr="00436B4A">
              <w:rPr>
                <w:rFonts w:hint="eastAsia"/>
                <w:szCs w:val="21"/>
              </w:rPr>
              <w:t>24.49</w:t>
            </w:r>
          </w:p>
        </w:tc>
      </w:tr>
    </w:tbl>
    <w:p w:rsidR="00916298" w:rsidRDefault="00916298">
      <w:pPr>
        <w:divId w:val="781341986"/>
        <w:rPr>
          <w:rFonts w:cs="宋体" w:hint="eastAsia"/>
          <w:szCs w:val="21"/>
        </w:rPr>
      </w:pPr>
    </w:p>
    <w:p w:rsidR="00916298" w:rsidRDefault="00916298">
      <w:pPr>
        <w:divId w:val="781341986"/>
        <w:rPr>
          <w:rFonts w:hAnsi="Times New Roman"/>
          <w:szCs w:val="18"/>
        </w:rPr>
      </w:pPr>
      <w:r>
        <w:rPr>
          <w:rFonts w:hint="eastAsia"/>
        </w:rPr>
        <w:t>扣除非经常性损益项目和金额：</w:t>
      </w:r>
    </w:p>
    <w:p w:rsidR="00916298" w:rsidRDefault="00916298">
      <w:pPr>
        <w:jc w:val="right"/>
        <w:divId w:val="781341986"/>
      </w:pPr>
      <w:r>
        <w:rPr>
          <w:rFonts w:hint="eastAsia"/>
        </w:rPr>
        <w:t>单位：元 币种:人民币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2350"/>
        <w:gridCol w:w="2066"/>
        <w:gridCol w:w="2066"/>
        <w:gridCol w:w="2818"/>
      </w:tblGrid>
      <w:tr w:rsidR="00916298" w:rsidTr="002E70D2">
        <w:trPr>
          <w:divId w:val="781341986"/>
        </w:trPr>
        <w:tc>
          <w:tcPr>
            <w:tcW w:w="1263" w:type="pct"/>
            <w:tcBorders>
              <w:top w:val="outset" w:sz="6" w:space="0" w:color="auto"/>
              <w:left w:val="outset" w:sz="6" w:space="0" w:color="auto"/>
              <w:bottom w:val="outset" w:sz="6" w:space="0" w:color="auto"/>
              <w:right w:val="outset" w:sz="6" w:space="0" w:color="auto"/>
            </w:tcBorders>
            <w:vAlign w:val="center"/>
            <w:hideMark/>
          </w:tcPr>
          <w:p w:rsidR="00916298" w:rsidRDefault="00916298">
            <w:pPr>
              <w:jc w:val="center"/>
              <w:rPr>
                <w:rFonts w:cs="宋体"/>
                <w:szCs w:val="21"/>
              </w:rPr>
            </w:pPr>
            <w:r>
              <w:rPr>
                <w:rFonts w:cs="宋体" w:hint="eastAsia"/>
                <w:szCs w:val="21"/>
              </w:rPr>
              <w:t>项目</w:t>
            </w:r>
          </w:p>
        </w:tc>
        <w:tc>
          <w:tcPr>
            <w:tcW w:w="1111" w:type="pct"/>
            <w:tcBorders>
              <w:top w:val="outset" w:sz="6" w:space="0" w:color="auto"/>
              <w:left w:val="outset" w:sz="6" w:space="0" w:color="auto"/>
              <w:bottom w:val="outset" w:sz="6" w:space="0" w:color="auto"/>
              <w:right w:val="outset" w:sz="6" w:space="0" w:color="auto"/>
            </w:tcBorders>
            <w:vAlign w:val="center"/>
            <w:hideMark/>
          </w:tcPr>
          <w:p w:rsidR="00916298" w:rsidRDefault="00916298">
            <w:pPr>
              <w:jc w:val="center"/>
              <w:rPr>
                <w:rFonts w:cs="宋体"/>
                <w:szCs w:val="21"/>
              </w:rPr>
            </w:pPr>
            <w:r>
              <w:rPr>
                <w:rFonts w:cs="宋体" w:hint="eastAsia"/>
                <w:szCs w:val="21"/>
              </w:rPr>
              <w:t>本期金额</w:t>
            </w:r>
          </w:p>
          <w:p w:rsidR="00916298" w:rsidRDefault="00916298">
            <w:pPr>
              <w:pStyle w:val="23"/>
              <w:jc w:val="center"/>
              <w:rPr>
                <w:rFonts w:hint="default"/>
                <w:sz w:val="21"/>
                <w:szCs w:val="21"/>
              </w:rPr>
            </w:pPr>
            <w:r>
              <w:rPr>
                <w:sz w:val="21"/>
                <w:szCs w:val="21"/>
              </w:rPr>
              <w:t>（7－9月）</w:t>
            </w:r>
          </w:p>
        </w:tc>
        <w:tc>
          <w:tcPr>
            <w:tcW w:w="1111" w:type="pct"/>
            <w:tcBorders>
              <w:top w:val="outset" w:sz="6" w:space="0" w:color="auto"/>
              <w:left w:val="outset" w:sz="6" w:space="0" w:color="auto"/>
              <w:bottom w:val="outset" w:sz="6" w:space="0" w:color="auto"/>
              <w:right w:val="outset" w:sz="6" w:space="0" w:color="auto"/>
            </w:tcBorders>
            <w:vAlign w:val="center"/>
            <w:hideMark/>
          </w:tcPr>
          <w:p w:rsidR="00916298" w:rsidRDefault="00916298">
            <w:pPr>
              <w:jc w:val="center"/>
              <w:rPr>
                <w:rFonts w:cs="宋体"/>
                <w:szCs w:val="21"/>
              </w:rPr>
            </w:pPr>
            <w:r>
              <w:rPr>
                <w:rFonts w:cs="宋体" w:hint="eastAsia"/>
                <w:szCs w:val="21"/>
              </w:rPr>
              <w:t>年初</w:t>
            </w:r>
            <w:proofErr w:type="gramStart"/>
            <w:r>
              <w:rPr>
                <w:rFonts w:cs="宋体" w:hint="eastAsia"/>
                <w:szCs w:val="21"/>
              </w:rPr>
              <w:t>至报告</w:t>
            </w:r>
            <w:proofErr w:type="gramEnd"/>
            <w:r>
              <w:rPr>
                <w:rFonts w:cs="宋体" w:hint="eastAsia"/>
                <w:szCs w:val="21"/>
              </w:rPr>
              <w:t>期末金额</w:t>
            </w:r>
          </w:p>
          <w:p w:rsidR="00916298" w:rsidRDefault="00916298">
            <w:pPr>
              <w:pStyle w:val="23"/>
              <w:jc w:val="center"/>
              <w:rPr>
                <w:rFonts w:hint="default"/>
                <w:sz w:val="21"/>
                <w:szCs w:val="21"/>
              </w:rPr>
            </w:pPr>
            <w:r>
              <w:rPr>
                <w:sz w:val="21"/>
                <w:szCs w:val="21"/>
              </w:rPr>
              <w:t>（1－9月）</w:t>
            </w:r>
          </w:p>
        </w:tc>
        <w:tc>
          <w:tcPr>
            <w:tcW w:w="1515" w:type="pct"/>
            <w:tcBorders>
              <w:top w:val="outset" w:sz="6" w:space="0" w:color="auto"/>
              <w:left w:val="outset" w:sz="6" w:space="0" w:color="auto"/>
              <w:bottom w:val="outset" w:sz="6" w:space="0" w:color="auto"/>
              <w:right w:val="outset" w:sz="6" w:space="0" w:color="auto"/>
            </w:tcBorders>
            <w:vAlign w:val="center"/>
            <w:hideMark/>
          </w:tcPr>
          <w:p w:rsidR="00916298" w:rsidRDefault="00916298">
            <w:pPr>
              <w:jc w:val="center"/>
              <w:rPr>
                <w:rFonts w:cs="宋体"/>
                <w:szCs w:val="21"/>
              </w:rPr>
            </w:pPr>
            <w:r>
              <w:rPr>
                <w:rFonts w:cs="宋体" w:hint="eastAsia"/>
                <w:szCs w:val="21"/>
              </w:rPr>
              <w:t>说明</w:t>
            </w:r>
          </w:p>
        </w:tc>
      </w:tr>
      <w:tr w:rsidR="002E70D2" w:rsidTr="002E70D2">
        <w:trPr>
          <w:divId w:val="781341986"/>
        </w:trPr>
        <w:tc>
          <w:tcPr>
            <w:tcW w:w="1263" w:type="pct"/>
            <w:tcBorders>
              <w:top w:val="outset" w:sz="6" w:space="0" w:color="auto"/>
              <w:left w:val="outset" w:sz="6" w:space="0" w:color="auto"/>
              <w:bottom w:val="outset" w:sz="6" w:space="0" w:color="auto"/>
              <w:right w:val="outset" w:sz="6" w:space="0" w:color="auto"/>
            </w:tcBorders>
            <w:vAlign w:val="center"/>
            <w:hideMark/>
          </w:tcPr>
          <w:p w:rsidR="002E70D2" w:rsidRDefault="002E70D2">
            <w:pPr>
              <w:rPr>
                <w:rFonts w:cs="宋体"/>
                <w:szCs w:val="21"/>
              </w:rPr>
            </w:pPr>
            <w:r>
              <w:rPr>
                <w:rFonts w:cs="宋体" w:hint="eastAsia"/>
                <w:szCs w:val="21"/>
              </w:rPr>
              <w:t>非流动资产处置损益</w:t>
            </w:r>
          </w:p>
        </w:tc>
        <w:tc>
          <w:tcPr>
            <w:tcW w:w="1111" w:type="pct"/>
            <w:tcBorders>
              <w:top w:val="outset" w:sz="6" w:space="0" w:color="auto"/>
              <w:left w:val="outset" w:sz="6" w:space="0" w:color="auto"/>
              <w:bottom w:val="outset" w:sz="6" w:space="0" w:color="auto"/>
              <w:right w:val="outset" w:sz="6" w:space="0" w:color="auto"/>
            </w:tcBorders>
            <w:vAlign w:val="center"/>
            <w:hideMark/>
          </w:tcPr>
          <w:p w:rsidR="002E70D2" w:rsidRPr="002E70D2" w:rsidRDefault="002E70D2" w:rsidP="002E70D2">
            <w:pPr>
              <w:jc w:val="right"/>
              <w:rPr>
                <w:szCs w:val="21"/>
              </w:rPr>
            </w:pPr>
            <w:r w:rsidRPr="002E70D2">
              <w:rPr>
                <w:rFonts w:hint="eastAsia"/>
                <w:szCs w:val="21"/>
              </w:rPr>
              <w:t>22,121,085.38</w:t>
            </w:r>
          </w:p>
        </w:tc>
        <w:tc>
          <w:tcPr>
            <w:tcW w:w="1111" w:type="pct"/>
            <w:tcBorders>
              <w:top w:val="outset" w:sz="6" w:space="0" w:color="auto"/>
              <w:left w:val="outset" w:sz="6" w:space="0" w:color="auto"/>
              <w:bottom w:val="outset" w:sz="6" w:space="0" w:color="auto"/>
              <w:right w:val="outset" w:sz="6" w:space="0" w:color="auto"/>
            </w:tcBorders>
            <w:vAlign w:val="center"/>
            <w:hideMark/>
          </w:tcPr>
          <w:p w:rsidR="002E70D2" w:rsidRPr="002E70D2" w:rsidRDefault="002E70D2" w:rsidP="002E70D2">
            <w:pPr>
              <w:jc w:val="right"/>
              <w:rPr>
                <w:szCs w:val="21"/>
              </w:rPr>
            </w:pPr>
            <w:r w:rsidRPr="002E70D2">
              <w:rPr>
                <w:rFonts w:hint="eastAsia"/>
                <w:szCs w:val="21"/>
              </w:rPr>
              <w:t>21,899,228.57</w:t>
            </w:r>
          </w:p>
        </w:tc>
        <w:tc>
          <w:tcPr>
            <w:tcW w:w="1515" w:type="pct"/>
            <w:tcBorders>
              <w:top w:val="outset" w:sz="6" w:space="0" w:color="auto"/>
              <w:left w:val="outset" w:sz="6" w:space="0" w:color="auto"/>
              <w:bottom w:val="outset" w:sz="6" w:space="0" w:color="auto"/>
              <w:right w:val="outset" w:sz="6" w:space="0" w:color="auto"/>
            </w:tcBorders>
            <w:vAlign w:val="center"/>
            <w:hideMark/>
          </w:tcPr>
          <w:p w:rsidR="002E70D2" w:rsidRPr="00D42B6F" w:rsidRDefault="002E70D2" w:rsidP="002E70D2">
            <w:pPr>
              <w:rPr>
                <w:rFonts w:cs="宋体"/>
                <w:szCs w:val="21"/>
              </w:rPr>
            </w:pPr>
            <w:r>
              <w:rPr>
                <w:rFonts w:cs="宋体" w:hint="eastAsia"/>
                <w:szCs w:val="21"/>
              </w:rPr>
              <w:t>主要系</w:t>
            </w:r>
            <w:r w:rsidRPr="00FF5B63">
              <w:rPr>
                <w:rFonts w:cs="宋体" w:hint="eastAsia"/>
                <w:szCs w:val="21"/>
              </w:rPr>
              <w:t>公司本期</w:t>
            </w:r>
            <w:r>
              <w:rPr>
                <w:rFonts w:cs="宋体" w:hint="eastAsia"/>
                <w:szCs w:val="21"/>
              </w:rPr>
              <w:t>转让</w:t>
            </w:r>
            <w:r w:rsidRPr="00FF5B63">
              <w:rPr>
                <w:rFonts w:cs="宋体" w:hint="eastAsia"/>
                <w:szCs w:val="21"/>
              </w:rPr>
              <w:t>了</w:t>
            </w:r>
            <w:r>
              <w:rPr>
                <w:rFonts w:cs="宋体" w:hint="eastAsia"/>
                <w:szCs w:val="21"/>
              </w:rPr>
              <w:t>部分长期</w:t>
            </w:r>
            <w:r w:rsidRPr="00FF5B63">
              <w:rPr>
                <w:rFonts w:cs="宋体" w:hint="eastAsia"/>
                <w:szCs w:val="21"/>
              </w:rPr>
              <w:t>股权</w:t>
            </w:r>
            <w:r>
              <w:rPr>
                <w:rFonts w:cs="宋体" w:hint="eastAsia"/>
                <w:szCs w:val="21"/>
              </w:rPr>
              <w:t>投资</w:t>
            </w:r>
            <w:r w:rsidRPr="00FF5B63">
              <w:rPr>
                <w:rFonts w:cs="宋体" w:hint="eastAsia"/>
                <w:szCs w:val="21"/>
              </w:rPr>
              <w:t>所致</w:t>
            </w:r>
          </w:p>
        </w:tc>
      </w:tr>
      <w:tr w:rsidR="002E70D2" w:rsidTr="002E70D2">
        <w:trPr>
          <w:divId w:val="781341986"/>
        </w:trPr>
        <w:tc>
          <w:tcPr>
            <w:tcW w:w="1263" w:type="pct"/>
            <w:tcBorders>
              <w:top w:val="outset" w:sz="6" w:space="0" w:color="auto"/>
              <w:left w:val="outset" w:sz="6" w:space="0" w:color="auto"/>
              <w:bottom w:val="outset" w:sz="6" w:space="0" w:color="auto"/>
              <w:right w:val="outset" w:sz="6" w:space="0" w:color="auto"/>
            </w:tcBorders>
            <w:vAlign w:val="center"/>
            <w:hideMark/>
          </w:tcPr>
          <w:p w:rsidR="002E70D2" w:rsidRDefault="002E70D2">
            <w:pPr>
              <w:rPr>
                <w:rFonts w:cs="宋体"/>
                <w:szCs w:val="21"/>
              </w:rPr>
            </w:pPr>
            <w:r>
              <w:rPr>
                <w:rFonts w:cs="宋体" w:hint="eastAsia"/>
                <w:szCs w:val="21"/>
              </w:rPr>
              <w:t>计入当期损益的政府补助，但与公司正常经营业务密切相关，符合国家政策规定、按照一定标准定额或定量持续享受的政府补助除外</w:t>
            </w:r>
          </w:p>
        </w:tc>
        <w:tc>
          <w:tcPr>
            <w:tcW w:w="1111" w:type="pct"/>
            <w:tcBorders>
              <w:top w:val="outset" w:sz="6" w:space="0" w:color="auto"/>
              <w:left w:val="outset" w:sz="6" w:space="0" w:color="auto"/>
              <w:bottom w:val="outset" w:sz="6" w:space="0" w:color="auto"/>
              <w:right w:val="outset" w:sz="6" w:space="0" w:color="auto"/>
            </w:tcBorders>
            <w:vAlign w:val="center"/>
            <w:hideMark/>
          </w:tcPr>
          <w:p w:rsidR="002E70D2" w:rsidRPr="002E70D2" w:rsidRDefault="002E70D2" w:rsidP="002E70D2">
            <w:pPr>
              <w:jc w:val="right"/>
              <w:rPr>
                <w:szCs w:val="21"/>
              </w:rPr>
            </w:pPr>
            <w:r w:rsidRPr="002E70D2">
              <w:rPr>
                <w:rFonts w:hint="eastAsia"/>
                <w:szCs w:val="21"/>
              </w:rPr>
              <w:t>101,039,404.37</w:t>
            </w:r>
          </w:p>
        </w:tc>
        <w:tc>
          <w:tcPr>
            <w:tcW w:w="1111" w:type="pct"/>
            <w:tcBorders>
              <w:top w:val="outset" w:sz="6" w:space="0" w:color="auto"/>
              <w:left w:val="outset" w:sz="6" w:space="0" w:color="auto"/>
              <w:bottom w:val="outset" w:sz="6" w:space="0" w:color="auto"/>
              <w:right w:val="outset" w:sz="6" w:space="0" w:color="auto"/>
            </w:tcBorders>
            <w:vAlign w:val="center"/>
            <w:hideMark/>
          </w:tcPr>
          <w:p w:rsidR="002E70D2" w:rsidRPr="002E70D2" w:rsidRDefault="002E70D2" w:rsidP="002E70D2">
            <w:pPr>
              <w:jc w:val="right"/>
              <w:rPr>
                <w:szCs w:val="21"/>
              </w:rPr>
            </w:pPr>
            <w:r w:rsidRPr="002E70D2">
              <w:rPr>
                <w:rFonts w:hint="eastAsia"/>
                <w:szCs w:val="21"/>
              </w:rPr>
              <w:t>308,286,018.69</w:t>
            </w:r>
          </w:p>
        </w:tc>
        <w:tc>
          <w:tcPr>
            <w:tcW w:w="1515" w:type="pct"/>
            <w:tcBorders>
              <w:top w:val="outset" w:sz="6" w:space="0" w:color="auto"/>
              <w:left w:val="outset" w:sz="6" w:space="0" w:color="auto"/>
              <w:bottom w:val="outset" w:sz="6" w:space="0" w:color="auto"/>
              <w:right w:val="outset" w:sz="6" w:space="0" w:color="auto"/>
            </w:tcBorders>
            <w:vAlign w:val="center"/>
            <w:hideMark/>
          </w:tcPr>
          <w:p w:rsidR="002E70D2" w:rsidRPr="00D42B6F" w:rsidRDefault="002E70D2" w:rsidP="002E70D2">
            <w:pPr>
              <w:rPr>
                <w:rFonts w:cs="宋体"/>
                <w:szCs w:val="21"/>
              </w:rPr>
            </w:pPr>
            <w:r w:rsidRPr="00D42B6F">
              <w:rPr>
                <w:rFonts w:cs="宋体" w:hint="eastAsia"/>
                <w:szCs w:val="21"/>
              </w:rPr>
              <w:t>主要系公司收到的机顶盒补助资金在本报告期的摊销额</w:t>
            </w:r>
          </w:p>
        </w:tc>
      </w:tr>
      <w:tr w:rsidR="002E70D2" w:rsidTr="002E70D2">
        <w:trPr>
          <w:divId w:val="781341986"/>
        </w:trPr>
        <w:tc>
          <w:tcPr>
            <w:tcW w:w="126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 w:val="20"/>
              </w:rPr>
            </w:pPr>
            <w:r w:rsidRPr="002E70D2">
              <w:rPr>
                <w:rFonts w:cs="宋体" w:hint="eastAsia"/>
                <w:szCs w:val="21"/>
              </w:rPr>
              <w:t>计入当期损益的拆迁补助</w:t>
            </w:r>
          </w:p>
        </w:tc>
        <w:tc>
          <w:tcPr>
            <w:tcW w:w="1111" w:type="pct"/>
            <w:tcBorders>
              <w:top w:val="outset" w:sz="6" w:space="0" w:color="auto"/>
              <w:left w:val="outset" w:sz="6" w:space="0" w:color="auto"/>
              <w:bottom w:val="outset" w:sz="6" w:space="0" w:color="auto"/>
              <w:right w:val="outset" w:sz="6" w:space="0" w:color="auto"/>
            </w:tcBorders>
            <w:vAlign w:val="center"/>
            <w:hideMark/>
          </w:tcPr>
          <w:p w:rsidR="002E70D2" w:rsidRPr="002E70D2" w:rsidRDefault="002E70D2" w:rsidP="002E70D2">
            <w:pPr>
              <w:jc w:val="right"/>
              <w:rPr>
                <w:szCs w:val="21"/>
              </w:rPr>
            </w:pPr>
            <w:r w:rsidRPr="002E70D2">
              <w:rPr>
                <w:rFonts w:hint="eastAsia"/>
                <w:szCs w:val="21"/>
              </w:rPr>
              <w:t>620,039.91</w:t>
            </w:r>
          </w:p>
        </w:tc>
        <w:tc>
          <w:tcPr>
            <w:tcW w:w="1111" w:type="pct"/>
            <w:tcBorders>
              <w:top w:val="outset" w:sz="6" w:space="0" w:color="auto"/>
              <w:left w:val="outset" w:sz="6" w:space="0" w:color="auto"/>
              <w:bottom w:val="outset" w:sz="6" w:space="0" w:color="auto"/>
              <w:right w:val="outset" w:sz="6" w:space="0" w:color="auto"/>
            </w:tcBorders>
            <w:vAlign w:val="center"/>
            <w:hideMark/>
          </w:tcPr>
          <w:p w:rsidR="002E70D2" w:rsidRPr="002E70D2" w:rsidRDefault="002E70D2" w:rsidP="002E70D2">
            <w:pPr>
              <w:jc w:val="right"/>
              <w:rPr>
                <w:szCs w:val="21"/>
              </w:rPr>
            </w:pPr>
            <w:r w:rsidRPr="002E70D2">
              <w:rPr>
                <w:rFonts w:hint="eastAsia"/>
                <w:szCs w:val="21"/>
              </w:rPr>
              <w:t>1,860,119.73</w:t>
            </w:r>
          </w:p>
        </w:tc>
        <w:tc>
          <w:tcPr>
            <w:tcW w:w="1515" w:type="pct"/>
            <w:tcBorders>
              <w:top w:val="outset" w:sz="6" w:space="0" w:color="auto"/>
              <w:left w:val="outset" w:sz="6" w:space="0" w:color="auto"/>
              <w:bottom w:val="outset" w:sz="6" w:space="0" w:color="auto"/>
              <w:right w:val="outset" w:sz="6" w:space="0" w:color="auto"/>
            </w:tcBorders>
            <w:vAlign w:val="center"/>
            <w:hideMark/>
          </w:tcPr>
          <w:p w:rsidR="002E70D2" w:rsidRPr="00D42B6F" w:rsidRDefault="002E70D2" w:rsidP="002E70D2">
            <w:pPr>
              <w:rPr>
                <w:rFonts w:cs="宋体"/>
                <w:szCs w:val="21"/>
              </w:rPr>
            </w:pPr>
            <w:r w:rsidRPr="00D42B6F">
              <w:rPr>
                <w:rFonts w:cs="宋体" w:hint="eastAsia"/>
                <w:szCs w:val="21"/>
              </w:rPr>
              <w:t>系前期收到的拆迁补偿款在本期的摊销额</w:t>
            </w:r>
          </w:p>
        </w:tc>
      </w:tr>
      <w:tr w:rsidR="002E70D2" w:rsidTr="002E70D2">
        <w:trPr>
          <w:divId w:val="781341986"/>
        </w:trPr>
        <w:tc>
          <w:tcPr>
            <w:tcW w:w="1263" w:type="pct"/>
            <w:tcBorders>
              <w:top w:val="outset" w:sz="6" w:space="0" w:color="auto"/>
              <w:left w:val="outset" w:sz="6" w:space="0" w:color="auto"/>
              <w:bottom w:val="outset" w:sz="6" w:space="0" w:color="auto"/>
              <w:right w:val="outset" w:sz="6" w:space="0" w:color="auto"/>
            </w:tcBorders>
            <w:vAlign w:val="center"/>
            <w:hideMark/>
          </w:tcPr>
          <w:p w:rsidR="002E70D2" w:rsidRDefault="002E70D2">
            <w:pPr>
              <w:rPr>
                <w:rFonts w:cs="宋体"/>
                <w:szCs w:val="21"/>
              </w:rPr>
            </w:pPr>
            <w:r>
              <w:rPr>
                <w:rFonts w:cs="宋体" w:hint="eastAsia"/>
                <w:szCs w:val="21"/>
              </w:rPr>
              <w:t>除上述各项之外的其他营业外收入和支出</w:t>
            </w:r>
          </w:p>
        </w:tc>
        <w:tc>
          <w:tcPr>
            <w:tcW w:w="1111" w:type="pct"/>
            <w:tcBorders>
              <w:top w:val="outset" w:sz="6" w:space="0" w:color="auto"/>
              <w:left w:val="outset" w:sz="6" w:space="0" w:color="auto"/>
              <w:bottom w:val="outset" w:sz="6" w:space="0" w:color="auto"/>
              <w:right w:val="outset" w:sz="6" w:space="0" w:color="auto"/>
            </w:tcBorders>
            <w:vAlign w:val="center"/>
            <w:hideMark/>
          </w:tcPr>
          <w:p w:rsidR="002E70D2" w:rsidRPr="002E70D2" w:rsidRDefault="002E70D2" w:rsidP="002E70D2">
            <w:pPr>
              <w:jc w:val="right"/>
              <w:rPr>
                <w:szCs w:val="21"/>
              </w:rPr>
            </w:pPr>
            <w:r w:rsidRPr="002E70D2">
              <w:rPr>
                <w:rFonts w:hint="eastAsia"/>
                <w:szCs w:val="21"/>
              </w:rPr>
              <w:t>-62,672.81</w:t>
            </w:r>
          </w:p>
        </w:tc>
        <w:tc>
          <w:tcPr>
            <w:tcW w:w="1111" w:type="pct"/>
            <w:tcBorders>
              <w:top w:val="outset" w:sz="6" w:space="0" w:color="auto"/>
              <w:left w:val="outset" w:sz="6" w:space="0" w:color="auto"/>
              <w:bottom w:val="outset" w:sz="6" w:space="0" w:color="auto"/>
              <w:right w:val="outset" w:sz="6" w:space="0" w:color="auto"/>
            </w:tcBorders>
            <w:vAlign w:val="center"/>
            <w:hideMark/>
          </w:tcPr>
          <w:p w:rsidR="002E70D2" w:rsidRPr="002E70D2" w:rsidRDefault="002E70D2" w:rsidP="002E70D2">
            <w:pPr>
              <w:jc w:val="right"/>
              <w:rPr>
                <w:szCs w:val="21"/>
              </w:rPr>
            </w:pPr>
            <w:r w:rsidRPr="002E70D2">
              <w:rPr>
                <w:rFonts w:hint="eastAsia"/>
                <w:szCs w:val="21"/>
              </w:rPr>
              <w:t>-430,694.72</w:t>
            </w:r>
          </w:p>
        </w:tc>
        <w:tc>
          <w:tcPr>
            <w:tcW w:w="1515" w:type="pct"/>
            <w:tcBorders>
              <w:top w:val="outset" w:sz="6" w:space="0" w:color="auto"/>
              <w:left w:val="outset" w:sz="6" w:space="0" w:color="auto"/>
              <w:bottom w:val="outset" w:sz="6" w:space="0" w:color="auto"/>
              <w:right w:val="outset" w:sz="6" w:space="0" w:color="auto"/>
            </w:tcBorders>
            <w:vAlign w:val="center"/>
            <w:hideMark/>
          </w:tcPr>
          <w:p w:rsidR="002E70D2" w:rsidRDefault="002E70D2">
            <w:pPr>
              <w:rPr>
                <w:rFonts w:cs="宋体"/>
                <w:szCs w:val="21"/>
              </w:rPr>
            </w:pPr>
          </w:p>
        </w:tc>
      </w:tr>
      <w:tr w:rsidR="002E70D2" w:rsidTr="002E70D2">
        <w:trPr>
          <w:divId w:val="781341986"/>
        </w:trPr>
        <w:tc>
          <w:tcPr>
            <w:tcW w:w="1263" w:type="pct"/>
            <w:tcBorders>
              <w:top w:val="outset" w:sz="6" w:space="0" w:color="auto"/>
              <w:left w:val="outset" w:sz="6" w:space="0" w:color="auto"/>
              <w:bottom w:val="outset" w:sz="6" w:space="0" w:color="auto"/>
              <w:right w:val="outset" w:sz="6" w:space="0" w:color="auto"/>
            </w:tcBorders>
            <w:vAlign w:val="center"/>
            <w:hideMark/>
          </w:tcPr>
          <w:p w:rsidR="002E70D2" w:rsidRDefault="002E70D2">
            <w:pPr>
              <w:rPr>
                <w:rFonts w:cs="宋体"/>
                <w:szCs w:val="21"/>
              </w:rPr>
            </w:pPr>
            <w:r>
              <w:rPr>
                <w:rFonts w:cs="宋体" w:hint="eastAsia"/>
                <w:szCs w:val="21"/>
              </w:rPr>
              <w:t>所得税影响额</w:t>
            </w:r>
          </w:p>
        </w:tc>
        <w:tc>
          <w:tcPr>
            <w:tcW w:w="1111" w:type="pct"/>
            <w:tcBorders>
              <w:top w:val="outset" w:sz="6" w:space="0" w:color="auto"/>
              <w:left w:val="outset" w:sz="6" w:space="0" w:color="auto"/>
              <w:bottom w:val="outset" w:sz="6" w:space="0" w:color="auto"/>
              <w:right w:val="outset" w:sz="6" w:space="0" w:color="auto"/>
            </w:tcBorders>
            <w:vAlign w:val="center"/>
            <w:hideMark/>
          </w:tcPr>
          <w:p w:rsidR="002E70D2" w:rsidRPr="002E70D2" w:rsidRDefault="002E70D2" w:rsidP="002E70D2">
            <w:pPr>
              <w:jc w:val="right"/>
              <w:rPr>
                <w:szCs w:val="21"/>
              </w:rPr>
            </w:pPr>
            <w:r w:rsidRPr="002E70D2">
              <w:rPr>
                <w:rFonts w:hint="eastAsia"/>
                <w:szCs w:val="21"/>
              </w:rPr>
              <w:t>1,968.42</w:t>
            </w:r>
          </w:p>
        </w:tc>
        <w:tc>
          <w:tcPr>
            <w:tcW w:w="1111" w:type="pct"/>
            <w:tcBorders>
              <w:top w:val="outset" w:sz="6" w:space="0" w:color="auto"/>
              <w:left w:val="outset" w:sz="6" w:space="0" w:color="auto"/>
              <w:bottom w:val="outset" w:sz="6" w:space="0" w:color="auto"/>
              <w:right w:val="outset" w:sz="6" w:space="0" w:color="auto"/>
            </w:tcBorders>
            <w:vAlign w:val="center"/>
            <w:hideMark/>
          </w:tcPr>
          <w:p w:rsidR="002E70D2" w:rsidRPr="002E70D2" w:rsidRDefault="002E70D2" w:rsidP="002E70D2">
            <w:pPr>
              <w:jc w:val="right"/>
              <w:rPr>
                <w:szCs w:val="21"/>
              </w:rPr>
            </w:pPr>
            <w:r w:rsidRPr="002E70D2">
              <w:rPr>
                <w:rFonts w:hint="eastAsia"/>
                <w:szCs w:val="21"/>
              </w:rPr>
              <w:t>2,845.93</w:t>
            </w:r>
          </w:p>
        </w:tc>
        <w:tc>
          <w:tcPr>
            <w:tcW w:w="1515" w:type="pct"/>
            <w:tcBorders>
              <w:top w:val="outset" w:sz="6" w:space="0" w:color="auto"/>
              <w:left w:val="outset" w:sz="6" w:space="0" w:color="auto"/>
              <w:bottom w:val="outset" w:sz="6" w:space="0" w:color="auto"/>
              <w:right w:val="outset" w:sz="6" w:space="0" w:color="auto"/>
            </w:tcBorders>
            <w:vAlign w:val="center"/>
            <w:hideMark/>
          </w:tcPr>
          <w:p w:rsidR="002E70D2" w:rsidRDefault="002E70D2">
            <w:pPr>
              <w:rPr>
                <w:rFonts w:cs="宋体"/>
                <w:szCs w:val="21"/>
              </w:rPr>
            </w:pPr>
          </w:p>
        </w:tc>
      </w:tr>
      <w:tr w:rsidR="002E70D2" w:rsidTr="002E70D2">
        <w:trPr>
          <w:divId w:val="781341986"/>
        </w:trPr>
        <w:tc>
          <w:tcPr>
            <w:tcW w:w="1263" w:type="pct"/>
            <w:tcBorders>
              <w:top w:val="outset" w:sz="6" w:space="0" w:color="auto"/>
              <w:left w:val="outset" w:sz="6" w:space="0" w:color="auto"/>
              <w:bottom w:val="outset" w:sz="6" w:space="0" w:color="auto"/>
              <w:right w:val="outset" w:sz="6" w:space="0" w:color="auto"/>
            </w:tcBorders>
            <w:vAlign w:val="center"/>
            <w:hideMark/>
          </w:tcPr>
          <w:p w:rsidR="002E70D2" w:rsidRDefault="002E70D2">
            <w:pPr>
              <w:rPr>
                <w:rFonts w:cs="宋体"/>
                <w:szCs w:val="21"/>
              </w:rPr>
            </w:pPr>
            <w:r>
              <w:rPr>
                <w:rFonts w:cs="宋体" w:hint="eastAsia"/>
                <w:szCs w:val="21"/>
              </w:rPr>
              <w:t>少数股东权益影响额（税后）</w:t>
            </w:r>
          </w:p>
        </w:tc>
        <w:tc>
          <w:tcPr>
            <w:tcW w:w="1111" w:type="pct"/>
            <w:tcBorders>
              <w:top w:val="outset" w:sz="6" w:space="0" w:color="auto"/>
              <w:left w:val="outset" w:sz="6" w:space="0" w:color="auto"/>
              <w:bottom w:val="outset" w:sz="6" w:space="0" w:color="auto"/>
              <w:right w:val="outset" w:sz="6" w:space="0" w:color="auto"/>
            </w:tcBorders>
            <w:vAlign w:val="center"/>
            <w:hideMark/>
          </w:tcPr>
          <w:p w:rsidR="002E70D2" w:rsidRPr="002E70D2" w:rsidRDefault="002E70D2" w:rsidP="002E70D2">
            <w:pPr>
              <w:jc w:val="right"/>
              <w:rPr>
                <w:szCs w:val="21"/>
              </w:rPr>
            </w:pPr>
            <w:r w:rsidRPr="002E70D2">
              <w:rPr>
                <w:rFonts w:hint="eastAsia"/>
                <w:szCs w:val="21"/>
              </w:rPr>
              <w:t>590.53</w:t>
            </w:r>
          </w:p>
        </w:tc>
        <w:tc>
          <w:tcPr>
            <w:tcW w:w="1111" w:type="pct"/>
            <w:tcBorders>
              <w:top w:val="outset" w:sz="6" w:space="0" w:color="auto"/>
              <w:left w:val="outset" w:sz="6" w:space="0" w:color="auto"/>
              <w:bottom w:val="outset" w:sz="6" w:space="0" w:color="auto"/>
              <w:right w:val="outset" w:sz="6" w:space="0" w:color="auto"/>
            </w:tcBorders>
            <w:vAlign w:val="center"/>
            <w:hideMark/>
          </w:tcPr>
          <w:p w:rsidR="002E70D2" w:rsidRPr="002E70D2" w:rsidRDefault="002E70D2" w:rsidP="002E70D2">
            <w:pPr>
              <w:jc w:val="right"/>
              <w:rPr>
                <w:szCs w:val="21"/>
              </w:rPr>
            </w:pPr>
            <w:r w:rsidRPr="002E70D2">
              <w:rPr>
                <w:rFonts w:hint="eastAsia"/>
                <w:szCs w:val="21"/>
              </w:rPr>
              <w:t>853.78</w:t>
            </w:r>
          </w:p>
        </w:tc>
        <w:tc>
          <w:tcPr>
            <w:tcW w:w="1515" w:type="pct"/>
            <w:tcBorders>
              <w:top w:val="outset" w:sz="6" w:space="0" w:color="auto"/>
              <w:left w:val="outset" w:sz="6" w:space="0" w:color="auto"/>
              <w:bottom w:val="outset" w:sz="6" w:space="0" w:color="auto"/>
              <w:right w:val="outset" w:sz="6" w:space="0" w:color="auto"/>
            </w:tcBorders>
            <w:vAlign w:val="center"/>
            <w:hideMark/>
          </w:tcPr>
          <w:p w:rsidR="002E70D2" w:rsidRDefault="002E70D2">
            <w:pPr>
              <w:rPr>
                <w:rFonts w:cs="宋体"/>
                <w:szCs w:val="21"/>
              </w:rPr>
            </w:pPr>
          </w:p>
        </w:tc>
      </w:tr>
      <w:tr w:rsidR="002E70D2" w:rsidTr="002E70D2">
        <w:trPr>
          <w:divId w:val="781341986"/>
        </w:trPr>
        <w:tc>
          <w:tcPr>
            <w:tcW w:w="1263" w:type="pct"/>
            <w:tcBorders>
              <w:top w:val="outset" w:sz="6" w:space="0" w:color="auto"/>
              <w:left w:val="outset" w:sz="6" w:space="0" w:color="auto"/>
              <w:bottom w:val="outset" w:sz="6" w:space="0" w:color="auto"/>
              <w:right w:val="outset" w:sz="6" w:space="0" w:color="auto"/>
            </w:tcBorders>
            <w:vAlign w:val="center"/>
            <w:hideMark/>
          </w:tcPr>
          <w:p w:rsidR="002E70D2" w:rsidRDefault="002E70D2">
            <w:pPr>
              <w:jc w:val="center"/>
              <w:rPr>
                <w:rFonts w:cs="宋体"/>
                <w:szCs w:val="21"/>
              </w:rPr>
            </w:pPr>
            <w:r>
              <w:rPr>
                <w:rFonts w:cs="宋体" w:hint="eastAsia"/>
                <w:szCs w:val="21"/>
              </w:rPr>
              <w:t>合计</w:t>
            </w:r>
          </w:p>
        </w:tc>
        <w:tc>
          <w:tcPr>
            <w:tcW w:w="1111" w:type="pct"/>
            <w:tcBorders>
              <w:top w:val="outset" w:sz="6" w:space="0" w:color="auto"/>
              <w:left w:val="outset" w:sz="6" w:space="0" w:color="auto"/>
              <w:bottom w:val="outset" w:sz="6" w:space="0" w:color="auto"/>
              <w:right w:val="outset" w:sz="6" w:space="0" w:color="auto"/>
            </w:tcBorders>
            <w:vAlign w:val="center"/>
            <w:hideMark/>
          </w:tcPr>
          <w:p w:rsidR="002E70D2" w:rsidRPr="002E70D2" w:rsidRDefault="002E70D2" w:rsidP="002E70D2">
            <w:pPr>
              <w:jc w:val="right"/>
              <w:rPr>
                <w:szCs w:val="21"/>
              </w:rPr>
            </w:pPr>
            <w:r w:rsidRPr="002E70D2">
              <w:rPr>
                <w:rFonts w:hint="eastAsia"/>
                <w:szCs w:val="21"/>
              </w:rPr>
              <w:t>123,720,415.80</w:t>
            </w:r>
          </w:p>
        </w:tc>
        <w:tc>
          <w:tcPr>
            <w:tcW w:w="1111" w:type="pct"/>
            <w:tcBorders>
              <w:top w:val="outset" w:sz="6" w:space="0" w:color="auto"/>
              <w:left w:val="outset" w:sz="6" w:space="0" w:color="auto"/>
              <w:bottom w:val="outset" w:sz="6" w:space="0" w:color="auto"/>
              <w:right w:val="outset" w:sz="6" w:space="0" w:color="auto"/>
            </w:tcBorders>
            <w:vAlign w:val="center"/>
            <w:hideMark/>
          </w:tcPr>
          <w:p w:rsidR="002E70D2" w:rsidRPr="002E70D2" w:rsidRDefault="002E70D2" w:rsidP="002E70D2">
            <w:pPr>
              <w:jc w:val="right"/>
              <w:rPr>
                <w:szCs w:val="21"/>
              </w:rPr>
            </w:pPr>
            <w:r w:rsidRPr="002E70D2">
              <w:rPr>
                <w:rFonts w:hint="eastAsia"/>
                <w:szCs w:val="21"/>
              </w:rPr>
              <w:t>331,618,371.98</w:t>
            </w:r>
          </w:p>
        </w:tc>
        <w:tc>
          <w:tcPr>
            <w:tcW w:w="1515" w:type="pct"/>
            <w:tcBorders>
              <w:top w:val="outset" w:sz="6" w:space="0" w:color="auto"/>
              <w:left w:val="outset" w:sz="6" w:space="0" w:color="auto"/>
              <w:bottom w:val="outset" w:sz="6" w:space="0" w:color="auto"/>
              <w:right w:val="outset" w:sz="6" w:space="0" w:color="auto"/>
            </w:tcBorders>
            <w:vAlign w:val="center"/>
            <w:hideMark/>
          </w:tcPr>
          <w:p w:rsidR="002E70D2" w:rsidRDefault="002E70D2">
            <w:pPr>
              <w:rPr>
                <w:rFonts w:cs="宋体"/>
                <w:szCs w:val="21"/>
              </w:rPr>
            </w:pPr>
          </w:p>
        </w:tc>
      </w:tr>
    </w:tbl>
    <w:p w:rsidR="00916298" w:rsidRDefault="00916298">
      <w:pPr>
        <w:divId w:val="781341986"/>
        <w:rPr>
          <w:rFonts w:cs="宋体" w:hint="eastAsia"/>
          <w:szCs w:val="21"/>
        </w:rPr>
      </w:pPr>
    </w:p>
    <w:p w:rsidR="002E70D2" w:rsidRDefault="002E70D2">
      <w:pPr>
        <w:divId w:val="781341986"/>
        <w:rPr>
          <w:rFonts w:cs="宋体" w:hint="eastAsia"/>
          <w:szCs w:val="21"/>
        </w:rPr>
      </w:pPr>
    </w:p>
    <w:p w:rsidR="002E70D2" w:rsidRDefault="002E70D2">
      <w:pPr>
        <w:divId w:val="781341986"/>
        <w:rPr>
          <w:rFonts w:cs="宋体"/>
          <w:szCs w:val="21"/>
        </w:rPr>
      </w:pPr>
    </w:p>
    <w:p w:rsidR="00916298" w:rsidRDefault="00916298">
      <w:pPr>
        <w:divId w:val="781341986"/>
        <w:rPr>
          <w:rFonts w:cs="宋体"/>
          <w:szCs w:val="21"/>
        </w:rPr>
      </w:pPr>
      <w:r>
        <w:rPr>
          <w:rFonts w:cs="宋体" w:hint="eastAsia"/>
          <w:szCs w:val="21"/>
        </w:rPr>
        <w:lastRenderedPageBreak/>
        <w:t>2.2  截至报告期末的股东总数、前十名股东、前十名无限</w:t>
      </w:r>
      <w:proofErr w:type="gramStart"/>
      <w:r>
        <w:rPr>
          <w:rFonts w:cs="宋体" w:hint="eastAsia"/>
          <w:szCs w:val="21"/>
        </w:rPr>
        <w:t>售条件</w:t>
      </w:r>
      <w:proofErr w:type="gramEnd"/>
      <w:r>
        <w:rPr>
          <w:rFonts w:cs="宋体" w:hint="eastAsia"/>
          <w:szCs w:val="21"/>
        </w:rPr>
        <w:t>股东的持股情况表</w:t>
      </w:r>
    </w:p>
    <w:p w:rsidR="00916298" w:rsidRDefault="00916298">
      <w:pPr>
        <w:jc w:val="right"/>
        <w:divId w:val="781341986"/>
        <w:rPr>
          <w:rFonts w:hAnsi="Times New Roman"/>
          <w:szCs w:val="18"/>
        </w:rPr>
      </w:pPr>
      <w:r>
        <w:rPr>
          <w:rFonts w:hint="eastAsia"/>
        </w:rPr>
        <w:t>单位：股</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3126"/>
        <w:gridCol w:w="704"/>
        <w:gridCol w:w="573"/>
        <w:gridCol w:w="1135"/>
        <w:gridCol w:w="560"/>
        <w:gridCol w:w="1003"/>
        <w:gridCol w:w="1135"/>
        <w:gridCol w:w="1064"/>
      </w:tblGrid>
      <w:tr w:rsidR="00916298" w:rsidTr="00916298">
        <w:trPr>
          <w:divId w:val="781341986"/>
        </w:trPr>
        <w:tc>
          <w:tcPr>
            <w:tcW w:w="3818" w:type="pct"/>
            <w:gridSpan w:val="6"/>
            <w:tcBorders>
              <w:top w:val="outset" w:sz="6" w:space="0" w:color="auto"/>
              <w:left w:val="outset" w:sz="6" w:space="0" w:color="auto"/>
              <w:bottom w:val="outset" w:sz="6" w:space="0" w:color="auto"/>
              <w:right w:val="outset" w:sz="6" w:space="0" w:color="auto"/>
            </w:tcBorders>
            <w:vAlign w:val="center"/>
            <w:hideMark/>
          </w:tcPr>
          <w:p w:rsidR="00916298" w:rsidRDefault="00916298">
            <w:pPr>
              <w:rPr>
                <w:rFonts w:cs="宋体"/>
                <w:szCs w:val="21"/>
              </w:rPr>
            </w:pPr>
            <w:r>
              <w:rPr>
                <w:rFonts w:cs="宋体" w:hint="eastAsia"/>
                <w:szCs w:val="21"/>
              </w:rPr>
              <w:t>股东总数</w:t>
            </w:r>
          </w:p>
        </w:tc>
        <w:tc>
          <w:tcPr>
            <w:tcW w:w="1182" w:type="pct"/>
            <w:gridSpan w:val="2"/>
            <w:tcBorders>
              <w:top w:val="outset" w:sz="6" w:space="0" w:color="auto"/>
              <w:left w:val="outset" w:sz="6" w:space="0" w:color="auto"/>
              <w:bottom w:val="outset" w:sz="6" w:space="0" w:color="auto"/>
              <w:right w:val="outset" w:sz="6" w:space="0" w:color="auto"/>
            </w:tcBorders>
            <w:vAlign w:val="center"/>
            <w:hideMark/>
          </w:tcPr>
          <w:p w:rsidR="00916298" w:rsidRDefault="00916298">
            <w:pPr>
              <w:jc w:val="right"/>
              <w:rPr>
                <w:rFonts w:cs="宋体"/>
                <w:szCs w:val="21"/>
              </w:rPr>
            </w:pPr>
            <w:r>
              <w:rPr>
                <w:rFonts w:cs="宋体" w:hint="eastAsia"/>
                <w:szCs w:val="21"/>
              </w:rPr>
              <w:t>113,182</w:t>
            </w:r>
          </w:p>
        </w:tc>
      </w:tr>
      <w:tr w:rsidR="00916298" w:rsidTr="00916298">
        <w:trPr>
          <w:divId w:val="781341986"/>
        </w:trPr>
        <w:tc>
          <w:tcPr>
            <w:tcW w:w="5000" w:type="pct"/>
            <w:gridSpan w:val="8"/>
            <w:tcBorders>
              <w:top w:val="outset" w:sz="6" w:space="0" w:color="auto"/>
              <w:left w:val="outset" w:sz="6" w:space="0" w:color="auto"/>
              <w:bottom w:val="outset" w:sz="6" w:space="0" w:color="auto"/>
              <w:right w:val="outset" w:sz="6" w:space="0" w:color="auto"/>
            </w:tcBorders>
            <w:vAlign w:val="center"/>
            <w:hideMark/>
          </w:tcPr>
          <w:p w:rsidR="00916298" w:rsidRDefault="00916298">
            <w:pPr>
              <w:jc w:val="center"/>
              <w:rPr>
                <w:rFonts w:cs="宋体"/>
                <w:szCs w:val="21"/>
              </w:rPr>
            </w:pPr>
            <w:r>
              <w:rPr>
                <w:rFonts w:cs="宋体" w:hint="eastAsia"/>
                <w:szCs w:val="21"/>
              </w:rPr>
              <w:t>前十名股东持股情况</w:t>
            </w:r>
          </w:p>
        </w:tc>
      </w:tr>
      <w:tr w:rsidR="00916298" w:rsidTr="00916298">
        <w:trPr>
          <w:divId w:val="781341986"/>
        </w:trPr>
        <w:tc>
          <w:tcPr>
            <w:tcW w:w="1681" w:type="pct"/>
            <w:tcBorders>
              <w:top w:val="outset" w:sz="6" w:space="0" w:color="auto"/>
              <w:left w:val="outset" w:sz="6" w:space="0" w:color="auto"/>
              <w:bottom w:val="outset" w:sz="6" w:space="0" w:color="auto"/>
              <w:right w:val="outset" w:sz="6" w:space="0" w:color="auto"/>
            </w:tcBorders>
            <w:vAlign w:val="center"/>
            <w:hideMark/>
          </w:tcPr>
          <w:p w:rsidR="00916298" w:rsidRDefault="00916298">
            <w:pPr>
              <w:jc w:val="center"/>
              <w:rPr>
                <w:rFonts w:cs="宋体"/>
                <w:szCs w:val="21"/>
              </w:rPr>
            </w:pPr>
            <w:r>
              <w:rPr>
                <w:rFonts w:cs="宋体" w:hint="eastAsia"/>
                <w:szCs w:val="21"/>
              </w:rPr>
              <w:t>股东名称</w:t>
            </w:r>
          </w:p>
        </w:tc>
        <w:tc>
          <w:tcPr>
            <w:tcW w:w="687" w:type="pct"/>
            <w:gridSpan w:val="2"/>
            <w:tcBorders>
              <w:top w:val="outset" w:sz="6" w:space="0" w:color="auto"/>
              <w:left w:val="outset" w:sz="6" w:space="0" w:color="auto"/>
              <w:bottom w:val="outset" w:sz="6" w:space="0" w:color="auto"/>
              <w:right w:val="outset" w:sz="6" w:space="0" w:color="auto"/>
            </w:tcBorders>
            <w:vAlign w:val="center"/>
            <w:hideMark/>
          </w:tcPr>
          <w:p w:rsidR="00916298" w:rsidRDefault="00916298">
            <w:pPr>
              <w:jc w:val="center"/>
              <w:rPr>
                <w:rFonts w:cs="宋体"/>
                <w:szCs w:val="21"/>
              </w:rPr>
            </w:pPr>
            <w:r>
              <w:rPr>
                <w:rFonts w:cs="宋体" w:hint="eastAsia"/>
                <w:szCs w:val="21"/>
              </w:rPr>
              <w:t>股东性质</w:t>
            </w:r>
          </w:p>
        </w:tc>
        <w:tc>
          <w:tcPr>
            <w:tcW w:w="610" w:type="pct"/>
            <w:tcBorders>
              <w:top w:val="outset" w:sz="6" w:space="0" w:color="auto"/>
              <w:left w:val="outset" w:sz="6" w:space="0" w:color="auto"/>
              <w:bottom w:val="outset" w:sz="6" w:space="0" w:color="auto"/>
              <w:right w:val="outset" w:sz="6" w:space="0" w:color="auto"/>
            </w:tcBorders>
            <w:vAlign w:val="center"/>
            <w:hideMark/>
          </w:tcPr>
          <w:p w:rsidR="00916298" w:rsidRDefault="00916298">
            <w:pPr>
              <w:jc w:val="center"/>
              <w:rPr>
                <w:rFonts w:cs="宋体"/>
                <w:szCs w:val="21"/>
              </w:rPr>
            </w:pPr>
            <w:r>
              <w:rPr>
                <w:rFonts w:cs="宋体" w:hint="eastAsia"/>
                <w:szCs w:val="21"/>
              </w:rPr>
              <w:t>持股比例(%)</w:t>
            </w:r>
          </w:p>
        </w:tc>
        <w:tc>
          <w:tcPr>
            <w:tcW w:w="840" w:type="pct"/>
            <w:gridSpan w:val="2"/>
            <w:tcBorders>
              <w:top w:val="outset" w:sz="6" w:space="0" w:color="auto"/>
              <w:left w:val="outset" w:sz="6" w:space="0" w:color="auto"/>
              <w:bottom w:val="outset" w:sz="6" w:space="0" w:color="auto"/>
              <w:right w:val="outset" w:sz="6" w:space="0" w:color="auto"/>
            </w:tcBorders>
            <w:vAlign w:val="center"/>
            <w:hideMark/>
          </w:tcPr>
          <w:p w:rsidR="00916298" w:rsidRDefault="00916298">
            <w:pPr>
              <w:jc w:val="center"/>
              <w:rPr>
                <w:rFonts w:cs="宋体"/>
                <w:szCs w:val="21"/>
              </w:rPr>
            </w:pPr>
            <w:r>
              <w:rPr>
                <w:rFonts w:cs="宋体" w:hint="eastAsia"/>
                <w:szCs w:val="21"/>
              </w:rPr>
              <w:t>持股总数</w:t>
            </w:r>
          </w:p>
        </w:tc>
        <w:tc>
          <w:tcPr>
            <w:tcW w:w="610" w:type="pct"/>
            <w:tcBorders>
              <w:top w:val="outset" w:sz="6" w:space="0" w:color="auto"/>
              <w:left w:val="outset" w:sz="6" w:space="0" w:color="auto"/>
              <w:bottom w:val="outset" w:sz="6" w:space="0" w:color="auto"/>
              <w:right w:val="outset" w:sz="6" w:space="0" w:color="auto"/>
            </w:tcBorders>
            <w:vAlign w:val="center"/>
            <w:hideMark/>
          </w:tcPr>
          <w:p w:rsidR="00916298" w:rsidRDefault="00916298">
            <w:pPr>
              <w:jc w:val="center"/>
              <w:rPr>
                <w:rFonts w:cs="宋体"/>
                <w:szCs w:val="21"/>
              </w:rPr>
            </w:pPr>
            <w:r>
              <w:rPr>
                <w:rFonts w:cs="宋体" w:hint="eastAsia"/>
                <w:szCs w:val="21"/>
              </w:rPr>
              <w:t>持有有限</w:t>
            </w:r>
            <w:proofErr w:type="gramStart"/>
            <w:r>
              <w:rPr>
                <w:rFonts w:cs="宋体" w:hint="eastAsia"/>
                <w:szCs w:val="21"/>
              </w:rPr>
              <w:t>售条件</w:t>
            </w:r>
            <w:proofErr w:type="gramEnd"/>
            <w:r>
              <w:rPr>
                <w:rFonts w:cs="宋体" w:hint="eastAsia"/>
                <w:szCs w:val="21"/>
              </w:rPr>
              <w:t>股份数量</w:t>
            </w:r>
          </w:p>
        </w:tc>
        <w:tc>
          <w:tcPr>
            <w:tcW w:w="572" w:type="pct"/>
            <w:tcBorders>
              <w:top w:val="outset" w:sz="6" w:space="0" w:color="auto"/>
              <w:left w:val="outset" w:sz="6" w:space="0" w:color="auto"/>
              <w:bottom w:val="outset" w:sz="6" w:space="0" w:color="auto"/>
              <w:right w:val="outset" w:sz="6" w:space="0" w:color="auto"/>
            </w:tcBorders>
            <w:vAlign w:val="center"/>
            <w:hideMark/>
          </w:tcPr>
          <w:p w:rsidR="00916298" w:rsidRDefault="00916298">
            <w:pPr>
              <w:jc w:val="center"/>
              <w:rPr>
                <w:rFonts w:cs="宋体"/>
                <w:szCs w:val="21"/>
              </w:rPr>
            </w:pPr>
            <w:r>
              <w:rPr>
                <w:rFonts w:cs="宋体" w:hint="eastAsia"/>
                <w:szCs w:val="21"/>
              </w:rPr>
              <w:t>质押或冻结的股份数量</w:t>
            </w:r>
          </w:p>
        </w:tc>
      </w:tr>
      <w:tr w:rsidR="00E930E5" w:rsidTr="00916298">
        <w:trPr>
          <w:divId w:val="781341986"/>
        </w:trPr>
        <w:tc>
          <w:tcPr>
            <w:tcW w:w="1681" w:type="pct"/>
            <w:tcBorders>
              <w:top w:val="outset" w:sz="6" w:space="0" w:color="auto"/>
              <w:left w:val="outset" w:sz="6" w:space="0" w:color="auto"/>
              <w:bottom w:val="outset" w:sz="6" w:space="0" w:color="auto"/>
              <w:right w:val="outset" w:sz="6" w:space="0" w:color="auto"/>
            </w:tcBorders>
            <w:vAlign w:val="center"/>
            <w:hideMark/>
          </w:tcPr>
          <w:p w:rsidR="00E930E5" w:rsidRDefault="00E930E5" w:rsidP="00916298">
            <w:pPr>
              <w:rPr>
                <w:rFonts w:cs="宋体"/>
                <w:szCs w:val="21"/>
              </w:rPr>
            </w:pPr>
            <w:r>
              <w:rPr>
                <w:rFonts w:cs="宋体" w:hint="eastAsia"/>
                <w:szCs w:val="21"/>
              </w:rPr>
              <w:t>北京北广传媒投资发展中心 </w:t>
            </w:r>
          </w:p>
        </w:tc>
        <w:tc>
          <w:tcPr>
            <w:tcW w:w="687" w:type="pct"/>
            <w:gridSpan w:val="2"/>
            <w:tcBorders>
              <w:top w:val="outset" w:sz="6" w:space="0" w:color="auto"/>
              <w:left w:val="outset" w:sz="6" w:space="0" w:color="auto"/>
              <w:bottom w:val="outset" w:sz="6" w:space="0" w:color="auto"/>
              <w:right w:val="outset" w:sz="6" w:space="0" w:color="auto"/>
            </w:tcBorders>
            <w:vAlign w:val="center"/>
            <w:hideMark/>
          </w:tcPr>
          <w:p w:rsidR="00E930E5" w:rsidRDefault="00E930E5" w:rsidP="00E11C6C">
            <w:pPr>
              <w:jc w:val="center"/>
              <w:rPr>
                <w:rFonts w:cs="宋体"/>
                <w:szCs w:val="21"/>
              </w:rPr>
            </w:pPr>
            <w:r>
              <w:rPr>
                <w:rFonts w:cs="宋体" w:hint="eastAsia"/>
                <w:szCs w:val="21"/>
              </w:rPr>
              <w:t>国有法人</w:t>
            </w:r>
          </w:p>
        </w:tc>
        <w:tc>
          <w:tcPr>
            <w:tcW w:w="610" w:type="pct"/>
            <w:tcBorders>
              <w:top w:val="outset" w:sz="6" w:space="0" w:color="auto"/>
              <w:left w:val="outset" w:sz="6" w:space="0" w:color="auto"/>
              <w:bottom w:val="outset" w:sz="6" w:space="0" w:color="auto"/>
              <w:right w:val="outset" w:sz="6" w:space="0" w:color="auto"/>
            </w:tcBorders>
            <w:vAlign w:val="center"/>
            <w:hideMark/>
          </w:tcPr>
          <w:p w:rsidR="00E930E5" w:rsidRDefault="00E930E5">
            <w:pPr>
              <w:jc w:val="right"/>
              <w:rPr>
                <w:rFonts w:cs="宋体"/>
                <w:szCs w:val="21"/>
              </w:rPr>
            </w:pPr>
            <w:r>
              <w:rPr>
                <w:rFonts w:cs="宋体" w:hint="eastAsia"/>
                <w:szCs w:val="21"/>
              </w:rPr>
              <w:t>44.98</w:t>
            </w:r>
          </w:p>
        </w:tc>
        <w:tc>
          <w:tcPr>
            <w:tcW w:w="840" w:type="pct"/>
            <w:gridSpan w:val="2"/>
            <w:tcBorders>
              <w:top w:val="outset" w:sz="6" w:space="0" w:color="auto"/>
              <w:left w:val="outset" w:sz="6" w:space="0" w:color="auto"/>
              <w:bottom w:val="outset" w:sz="6" w:space="0" w:color="auto"/>
              <w:right w:val="outset" w:sz="6" w:space="0" w:color="auto"/>
            </w:tcBorders>
            <w:vAlign w:val="center"/>
            <w:hideMark/>
          </w:tcPr>
          <w:p w:rsidR="00E930E5" w:rsidRDefault="00E930E5">
            <w:pPr>
              <w:jc w:val="right"/>
              <w:rPr>
                <w:rFonts w:cs="宋体"/>
                <w:szCs w:val="21"/>
              </w:rPr>
            </w:pPr>
            <w:r>
              <w:rPr>
                <w:rFonts w:cs="宋体" w:hint="eastAsia"/>
                <w:szCs w:val="21"/>
              </w:rPr>
              <w:t>476,919,370</w:t>
            </w:r>
          </w:p>
        </w:tc>
        <w:tc>
          <w:tcPr>
            <w:tcW w:w="610" w:type="pct"/>
            <w:tcBorders>
              <w:top w:val="outset" w:sz="6" w:space="0" w:color="auto"/>
              <w:left w:val="outset" w:sz="6" w:space="0" w:color="auto"/>
              <w:bottom w:val="outset" w:sz="6" w:space="0" w:color="auto"/>
              <w:right w:val="outset" w:sz="6" w:space="0" w:color="auto"/>
            </w:tcBorders>
            <w:vAlign w:val="center"/>
            <w:hideMark/>
          </w:tcPr>
          <w:p w:rsidR="00E930E5" w:rsidRDefault="00E930E5" w:rsidP="000D143F">
            <w:pPr>
              <w:jc w:val="center"/>
              <w:rPr>
                <w:rFonts w:cs="宋体"/>
                <w:szCs w:val="21"/>
              </w:rPr>
            </w:pPr>
            <w:r>
              <w:rPr>
                <w:rFonts w:cs="宋体" w:hint="eastAsia"/>
                <w:szCs w:val="21"/>
              </w:rPr>
              <w:t>0</w:t>
            </w:r>
          </w:p>
        </w:tc>
        <w:tc>
          <w:tcPr>
            <w:tcW w:w="57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1" w:type="pct"/>
              <w:tblLook w:val="04A0"/>
            </w:tblPr>
            <w:tblGrid>
              <w:gridCol w:w="986"/>
            </w:tblGrid>
            <w:tr w:rsidR="00E930E5" w:rsidTr="002E70D2">
              <w:tc>
                <w:tcPr>
                  <w:tcW w:w="5000" w:type="pct"/>
                  <w:vAlign w:val="center"/>
                  <w:hideMark/>
                </w:tcPr>
                <w:p w:rsidR="00E930E5" w:rsidRDefault="00E930E5" w:rsidP="002E70D2">
                  <w:pPr>
                    <w:jc w:val="center"/>
                    <w:rPr>
                      <w:rFonts w:cs="宋体"/>
                      <w:szCs w:val="21"/>
                    </w:rPr>
                  </w:pPr>
                  <w:r>
                    <w:rPr>
                      <w:rFonts w:cs="宋体" w:hint="eastAsia"/>
                      <w:szCs w:val="21"/>
                    </w:rPr>
                    <w:t>无</w:t>
                  </w:r>
                </w:p>
              </w:tc>
            </w:tr>
          </w:tbl>
          <w:p w:rsidR="00E930E5" w:rsidRDefault="00E930E5" w:rsidP="002E70D2">
            <w:pPr>
              <w:rPr>
                <w:rFonts w:cs="宋体"/>
                <w:szCs w:val="21"/>
              </w:rPr>
            </w:pPr>
          </w:p>
        </w:tc>
      </w:tr>
      <w:tr w:rsidR="00E930E5" w:rsidTr="002E70D2">
        <w:trPr>
          <w:divId w:val="781341986"/>
        </w:trPr>
        <w:tc>
          <w:tcPr>
            <w:tcW w:w="1681" w:type="pct"/>
            <w:tcBorders>
              <w:top w:val="outset" w:sz="6" w:space="0" w:color="auto"/>
              <w:left w:val="outset" w:sz="6" w:space="0" w:color="auto"/>
              <w:bottom w:val="outset" w:sz="6" w:space="0" w:color="auto"/>
              <w:right w:val="outset" w:sz="6" w:space="0" w:color="auto"/>
            </w:tcBorders>
            <w:vAlign w:val="center"/>
            <w:hideMark/>
          </w:tcPr>
          <w:p w:rsidR="00E930E5" w:rsidRDefault="00E930E5" w:rsidP="00916298">
            <w:pPr>
              <w:rPr>
                <w:rFonts w:cs="宋体"/>
                <w:szCs w:val="21"/>
              </w:rPr>
            </w:pPr>
            <w:r>
              <w:rPr>
                <w:rFonts w:cs="宋体" w:hint="eastAsia"/>
                <w:szCs w:val="21"/>
              </w:rPr>
              <w:t>北京北青文化艺术公司 </w:t>
            </w:r>
          </w:p>
        </w:tc>
        <w:tc>
          <w:tcPr>
            <w:tcW w:w="687" w:type="pct"/>
            <w:gridSpan w:val="2"/>
            <w:tcBorders>
              <w:top w:val="outset" w:sz="6" w:space="0" w:color="auto"/>
              <w:left w:val="outset" w:sz="6" w:space="0" w:color="auto"/>
              <w:bottom w:val="outset" w:sz="6" w:space="0" w:color="auto"/>
              <w:right w:val="outset" w:sz="6" w:space="0" w:color="auto"/>
            </w:tcBorders>
            <w:vAlign w:val="center"/>
            <w:hideMark/>
          </w:tcPr>
          <w:p w:rsidR="00E930E5" w:rsidRDefault="00E930E5" w:rsidP="00E11C6C">
            <w:pPr>
              <w:jc w:val="center"/>
              <w:rPr>
                <w:rFonts w:cs="宋体"/>
                <w:szCs w:val="21"/>
              </w:rPr>
            </w:pPr>
            <w:r>
              <w:rPr>
                <w:rFonts w:cs="宋体" w:hint="eastAsia"/>
                <w:szCs w:val="21"/>
              </w:rPr>
              <w:t>国有法人</w:t>
            </w:r>
          </w:p>
        </w:tc>
        <w:tc>
          <w:tcPr>
            <w:tcW w:w="610" w:type="pct"/>
            <w:tcBorders>
              <w:top w:val="outset" w:sz="6" w:space="0" w:color="auto"/>
              <w:left w:val="outset" w:sz="6" w:space="0" w:color="auto"/>
              <w:bottom w:val="outset" w:sz="6" w:space="0" w:color="auto"/>
              <w:right w:val="outset" w:sz="6" w:space="0" w:color="auto"/>
            </w:tcBorders>
            <w:vAlign w:val="center"/>
            <w:hideMark/>
          </w:tcPr>
          <w:p w:rsidR="00E930E5" w:rsidRDefault="00E930E5">
            <w:pPr>
              <w:jc w:val="right"/>
              <w:rPr>
                <w:rFonts w:cs="宋体"/>
                <w:szCs w:val="21"/>
              </w:rPr>
            </w:pPr>
            <w:r>
              <w:rPr>
                <w:rFonts w:cs="宋体" w:hint="eastAsia"/>
                <w:szCs w:val="21"/>
              </w:rPr>
              <w:t>0.96</w:t>
            </w:r>
          </w:p>
        </w:tc>
        <w:tc>
          <w:tcPr>
            <w:tcW w:w="840" w:type="pct"/>
            <w:gridSpan w:val="2"/>
            <w:tcBorders>
              <w:top w:val="outset" w:sz="6" w:space="0" w:color="auto"/>
              <w:left w:val="outset" w:sz="6" w:space="0" w:color="auto"/>
              <w:bottom w:val="outset" w:sz="6" w:space="0" w:color="auto"/>
              <w:right w:val="outset" w:sz="6" w:space="0" w:color="auto"/>
            </w:tcBorders>
            <w:vAlign w:val="center"/>
            <w:hideMark/>
          </w:tcPr>
          <w:p w:rsidR="00E930E5" w:rsidRDefault="00E930E5">
            <w:pPr>
              <w:jc w:val="right"/>
              <w:rPr>
                <w:rFonts w:cs="宋体"/>
                <w:szCs w:val="21"/>
              </w:rPr>
            </w:pPr>
            <w:r>
              <w:rPr>
                <w:rFonts w:cs="宋体" w:hint="eastAsia"/>
                <w:szCs w:val="21"/>
              </w:rPr>
              <w:t>10,153,150</w:t>
            </w:r>
          </w:p>
        </w:tc>
        <w:tc>
          <w:tcPr>
            <w:tcW w:w="610" w:type="pct"/>
            <w:tcBorders>
              <w:top w:val="outset" w:sz="6" w:space="0" w:color="auto"/>
              <w:left w:val="outset" w:sz="6" w:space="0" w:color="auto"/>
              <w:bottom w:val="outset" w:sz="6" w:space="0" w:color="auto"/>
              <w:right w:val="outset" w:sz="6" w:space="0" w:color="auto"/>
            </w:tcBorders>
            <w:hideMark/>
          </w:tcPr>
          <w:p w:rsidR="00E930E5" w:rsidRDefault="00E930E5" w:rsidP="000D143F">
            <w:pPr>
              <w:jc w:val="center"/>
            </w:pPr>
            <w:r w:rsidRPr="00C44A56">
              <w:rPr>
                <w:rFonts w:cs="宋体" w:hint="eastAsia"/>
                <w:szCs w:val="21"/>
              </w:rPr>
              <w:t>0</w:t>
            </w:r>
          </w:p>
        </w:tc>
        <w:tc>
          <w:tcPr>
            <w:tcW w:w="57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1" w:type="pct"/>
              <w:tblLook w:val="04A0"/>
            </w:tblPr>
            <w:tblGrid>
              <w:gridCol w:w="986"/>
            </w:tblGrid>
            <w:tr w:rsidR="00E930E5" w:rsidRPr="00A033E9" w:rsidTr="002E70D2">
              <w:tc>
                <w:tcPr>
                  <w:tcW w:w="5000" w:type="pct"/>
                  <w:vAlign w:val="center"/>
                  <w:hideMark/>
                </w:tcPr>
                <w:p w:rsidR="00E930E5" w:rsidRPr="00A033E9" w:rsidRDefault="00E930E5" w:rsidP="002E70D2">
                  <w:pPr>
                    <w:jc w:val="center"/>
                    <w:rPr>
                      <w:rFonts w:cs="宋体"/>
                      <w:szCs w:val="21"/>
                    </w:rPr>
                  </w:pPr>
                  <w:r>
                    <w:rPr>
                      <w:rFonts w:cs="宋体" w:hint="eastAsia"/>
                      <w:szCs w:val="21"/>
                    </w:rPr>
                    <w:t>无</w:t>
                  </w:r>
                </w:p>
              </w:tc>
            </w:tr>
          </w:tbl>
          <w:p w:rsidR="00E930E5" w:rsidRPr="00A033E9" w:rsidRDefault="00E930E5" w:rsidP="002E70D2">
            <w:pPr>
              <w:rPr>
                <w:rFonts w:cs="宋体"/>
                <w:szCs w:val="21"/>
              </w:rPr>
            </w:pPr>
          </w:p>
        </w:tc>
      </w:tr>
      <w:tr w:rsidR="00E930E5" w:rsidTr="002E70D2">
        <w:trPr>
          <w:divId w:val="781341986"/>
        </w:trPr>
        <w:tc>
          <w:tcPr>
            <w:tcW w:w="1681" w:type="pct"/>
            <w:tcBorders>
              <w:top w:val="outset" w:sz="6" w:space="0" w:color="auto"/>
              <w:left w:val="outset" w:sz="6" w:space="0" w:color="auto"/>
              <w:bottom w:val="outset" w:sz="6" w:space="0" w:color="auto"/>
              <w:right w:val="outset" w:sz="6" w:space="0" w:color="auto"/>
            </w:tcBorders>
            <w:vAlign w:val="center"/>
            <w:hideMark/>
          </w:tcPr>
          <w:p w:rsidR="00E930E5" w:rsidRDefault="00E930E5" w:rsidP="00916298">
            <w:pPr>
              <w:rPr>
                <w:rFonts w:cs="宋体"/>
                <w:szCs w:val="21"/>
              </w:rPr>
            </w:pPr>
            <w:r>
              <w:rPr>
                <w:rFonts w:cs="宋体" w:hint="eastAsia"/>
                <w:szCs w:val="21"/>
              </w:rPr>
              <w:t>北京有线全天电视购物有限责任公司 </w:t>
            </w:r>
          </w:p>
        </w:tc>
        <w:tc>
          <w:tcPr>
            <w:tcW w:w="687" w:type="pct"/>
            <w:gridSpan w:val="2"/>
            <w:tcBorders>
              <w:top w:val="outset" w:sz="6" w:space="0" w:color="auto"/>
              <w:left w:val="outset" w:sz="6" w:space="0" w:color="auto"/>
              <w:bottom w:val="outset" w:sz="6" w:space="0" w:color="auto"/>
              <w:right w:val="outset" w:sz="6" w:space="0" w:color="auto"/>
            </w:tcBorders>
            <w:vAlign w:val="center"/>
            <w:hideMark/>
          </w:tcPr>
          <w:p w:rsidR="00E930E5" w:rsidRDefault="00E930E5" w:rsidP="00E11C6C">
            <w:pPr>
              <w:jc w:val="center"/>
              <w:rPr>
                <w:rFonts w:cs="宋体"/>
                <w:szCs w:val="21"/>
              </w:rPr>
            </w:pPr>
            <w:r>
              <w:rPr>
                <w:rFonts w:cs="宋体" w:hint="eastAsia"/>
                <w:szCs w:val="21"/>
              </w:rPr>
              <w:t>国有法人</w:t>
            </w:r>
          </w:p>
        </w:tc>
        <w:tc>
          <w:tcPr>
            <w:tcW w:w="610" w:type="pct"/>
            <w:tcBorders>
              <w:top w:val="outset" w:sz="6" w:space="0" w:color="auto"/>
              <w:left w:val="outset" w:sz="6" w:space="0" w:color="auto"/>
              <w:bottom w:val="outset" w:sz="6" w:space="0" w:color="auto"/>
              <w:right w:val="outset" w:sz="6" w:space="0" w:color="auto"/>
            </w:tcBorders>
            <w:vAlign w:val="center"/>
            <w:hideMark/>
          </w:tcPr>
          <w:p w:rsidR="00E930E5" w:rsidRDefault="00E930E5">
            <w:pPr>
              <w:jc w:val="right"/>
              <w:rPr>
                <w:rFonts w:cs="宋体"/>
                <w:szCs w:val="21"/>
              </w:rPr>
            </w:pPr>
            <w:r>
              <w:rPr>
                <w:rFonts w:cs="宋体" w:hint="eastAsia"/>
                <w:szCs w:val="21"/>
              </w:rPr>
              <w:t>0.66</w:t>
            </w:r>
          </w:p>
        </w:tc>
        <w:tc>
          <w:tcPr>
            <w:tcW w:w="840" w:type="pct"/>
            <w:gridSpan w:val="2"/>
            <w:tcBorders>
              <w:top w:val="outset" w:sz="6" w:space="0" w:color="auto"/>
              <w:left w:val="outset" w:sz="6" w:space="0" w:color="auto"/>
              <w:bottom w:val="outset" w:sz="6" w:space="0" w:color="auto"/>
              <w:right w:val="outset" w:sz="6" w:space="0" w:color="auto"/>
            </w:tcBorders>
            <w:vAlign w:val="center"/>
            <w:hideMark/>
          </w:tcPr>
          <w:p w:rsidR="00E930E5" w:rsidRDefault="00E930E5">
            <w:pPr>
              <w:jc w:val="right"/>
              <w:rPr>
                <w:rFonts w:cs="宋体"/>
                <w:szCs w:val="21"/>
              </w:rPr>
            </w:pPr>
            <w:r>
              <w:rPr>
                <w:rFonts w:cs="宋体" w:hint="eastAsia"/>
                <w:szCs w:val="21"/>
              </w:rPr>
              <w:t>6,973,323</w:t>
            </w:r>
          </w:p>
        </w:tc>
        <w:tc>
          <w:tcPr>
            <w:tcW w:w="610" w:type="pct"/>
            <w:tcBorders>
              <w:top w:val="outset" w:sz="6" w:space="0" w:color="auto"/>
              <w:left w:val="outset" w:sz="6" w:space="0" w:color="auto"/>
              <w:bottom w:val="outset" w:sz="6" w:space="0" w:color="auto"/>
              <w:right w:val="outset" w:sz="6" w:space="0" w:color="auto"/>
            </w:tcBorders>
            <w:hideMark/>
          </w:tcPr>
          <w:p w:rsidR="00E930E5" w:rsidRDefault="00E930E5" w:rsidP="000D143F">
            <w:pPr>
              <w:jc w:val="center"/>
            </w:pPr>
            <w:r w:rsidRPr="00C44A56">
              <w:rPr>
                <w:rFonts w:cs="宋体" w:hint="eastAsia"/>
                <w:szCs w:val="21"/>
              </w:rPr>
              <w:t>0</w:t>
            </w:r>
          </w:p>
        </w:tc>
        <w:tc>
          <w:tcPr>
            <w:tcW w:w="57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1" w:type="pct"/>
              <w:tblLook w:val="04A0"/>
            </w:tblPr>
            <w:tblGrid>
              <w:gridCol w:w="986"/>
            </w:tblGrid>
            <w:tr w:rsidR="00E930E5" w:rsidRPr="00A033E9" w:rsidTr="002E70D2">
              <w:tc>
                <w:tcPr>
                  <w:tcW w:w="5000" w:type="pct"/>
                  <w:vAlign w:val="center"/>
                  <w:hideMark/>
                </w:tcPr>
                <w:p w:rsidR="00E930E5" w:rsidRPr="00A033E9" w:rsidRDefault="00E930E5" w:rsidP="002E70D2">
                  <w:pPr>
                    <w:jc w:val="center"/>
                    <w:rPr>
                      <w:rFonts w:cs="宋体"/>
                      <w:szCs w:val="21"/>
                    </w:rPr>
                  </w:pPr>
                  <w:r>
                    <w:rPr>
                      <w:rFonts w:cs="宋体" w:hint="eastAsia"/>
                      <w:szCs w:val="21"/>
                    </w:rPr>
                    <w:t>无</w:t>
                  </w:r>
                </w:p>
              </w:tc>
            </w:tr>
          </w:tbl>
          <w:p w:rsidR="00E930E5" w:rsidRPr="00A033E9" w:rsidRDefault="00E930E5" w:rsidP="002E70D2">
            <w:pPr>
              <w:jc w:val="center"/>
              <w:rPr>
                <w:rFonts w:cs="宋体"/>
                <w:szCs w:val="21"/>
              </w:rPr>
            </w:pPr>
          </w:p>
        </w:tc>
      </w:tr>
      <w:tr w:rsidR="00E930E5" w:rsidTr="002E70D2">
        <w:trPr>
          <w:divId w:val="781341986"/>
        </w:trPr>
        <w:tc>
          <w:tcPr>
            <w:tcW w:w="1681" w:type="pct"/>
            <w:tcBorders>
              <w:top w:val="outset" w:sz="6" w:space="0" w:color="auto"/>
              <w:left w:val="outset" w:sz="6" w:space="0" w:color="auto"/>
              <w:bottom w:val="outset" w:sz="6" w:space="0" w:color="auto"/>
              <w:right w:val="outset" w:sz="6" w:space="0" w:color="auto"/>
            </w:tcBorders>
            <w:vAlign w:val="center"/>
            <w:hideMark/>
          </w:tcPr>
          <w:p w:rsidR="00E930E5" w:rsidRDefault="00E930E5" w:rsidP="00916298">
            <w:pPr>
              <w:rPr>
                <w:rFonts w:cs="宋体"/>
                <w:szCs w:val="21"/>
              </w:rPr>
            </w:pPr>
            <w:r>
              <w:rPr>
                <w:rFonts w:cs="宋体" w:hint="eastAsia"/>
                <w:szCs w:val="21"/>
              </w:rPr>
              <w:t>北京出版集团有限责任公司</w:t>
            </w:r>
          </w:p>
        </w:tc>
        <w:tc>
          <w:tcPr>
            <w:tcW w:w="687" w:type="pct"/>
            <w:gridSpan w:val="2"/>
            <w:tcBorders>
              <w:top w:val="outset" w:sz="6" w:space="0" w:color="auto"/>
              <w:left w:val="outset" w:sz="6" w:space="0" w:color="auto"/>
              <w:bottom w:val="outset" w:sz="6" w:space="0" w:color="auto"/>
              <w:right w:val="outset" w:sz="6" w:space="0" w:color="auto"/>
            </w:tcBorders>
            <w:vAlign w:val="center"/>
            <w:hideMark/>
          </w:tcPr>
          <w:p w:rsidR="00E930E5" w:rsidRDefault="00E930E5" w:rsidP="00E11C6C">
            <w:pPr>
              <w:jc w:val="center"/>
              <w:rPr>
                <w:rFonts w:cs="宋体"/>
                <w:szCs w:val="21"/>
              </w:rPr>
            </w:pPr>
            <w:r>
              <w:rPr>
                <w:rFonts w:cs="宋体" w:hint="eastAsia"/>
                <w:szCs w:val="21"/>
              </w:rPr>
              <w:t>国有法人</w:t>
            </w:r>
          </w:p>
        </w:tc>
        <w:tc>
          <w:tcPr>
            <w:tcW w:w="610" w:type="pct"/>
            <w:tcBorders>
              <w:top w:val="outset" w:sz="6" w:space="0" w:color="auto"/>
              <w:left w:val="outset" w:sz="6" w:space="0" w:color="auto"/>
              <w:bottom w:val="outset" w:sz="6" w:space="0" w:color="auto"/>
              <w:right w:val="outset" w:sz="6" w:space="0" w:color="auto"/>
            </w:tcBorders>
            <w:vAlign w:val="center"/>
            <w:hideMark/>
          </w:tcPr>
          <w:p w:rsidR="00E930E5" w:rsidRDefault="00E930E5">
            <w:pPr>
              <w:jc w:val="right"/>
              <w:rPr>
                <w:rFonts w:cs="宋体"/>
                <w:szCs w:val="21"/>
              </w:rPr>
            </w:pPr>
            <w:r>
              <w:rPr>
                <w:rFonts w:cs="宋体" w:hint="eastAsia"/>
                <w:szCs w:val="21"/>
              </w:rPr>
              <w:t>0.49</w:t>
            </w:r>
          </w:p>
        </w:tc>
        <w:tc>
          <w:tcPr>
            <w:tcW w:w="840" w:type="pct"/>
            <w:gridSpan w:val="2"/>
            <w:tcBorders>
              <w:top w:val="outset" w:sz="6" w:space="0" w:color="auto"/>
              <w:left w:val="outset" w:sz="6" w:space="0" w:color="auto"/>
              <w:bottom w:val="outset" w:sz="6" w:space="0" w:color="auto"/>
              <w:right w:val="outset" w:sz="6" w:space="0" w:color="auto"/>
            </w:tcBorders>
            <w:vAlign w:val="center"/>
            <w:hideMark/>
          </w:tcPr>
          <w:p w:rsidR="00E930E5" w:rsidRDefault="00E930E5">
            <w:pPr>
              <w:jc w:val="right"/>
              <w:rPr>
                <w:rFonts w:cs="宋体"/>
                <w:szCs w:val="21"/>
              </w:rPr>
            </w:pPr>
            <w:r>
              <w:rPr>
                <w:rFonts w:cs="宋体" w:hint="eastAsia"/>
                <w:szCs w:val="21"/>
              </w:rPr>
              <w:t>5,230,000</w:t>
            </w:r>
          </w:p>
        </w:tc>
        <w:tc>
          <w:tcPr>
            <w:tcW w:w="610" w:type="pct"/>
            <w:tcBorders>
              <w:top w:val="outset" w:sz="6" w:space="0" w:color="auto"/>
              <w:left w:val="outset" w:sz="6" w:space="0" w:color="auto"/>
              <w:bottom w:val="outset" w:sz="6" w:space="0" w:color="auto"/>
              <w:right w:val="outset" w:sz="6" w:space="0" w:color="auto"/>
            </w:tcBorders>
            <w:hideMark/>
          </w:tcPr>
          <w:p w:rsidR="00E930E5" w:rsidRDefault="00E930E5" w:rsidP="000D143F">
            <w:pPr>
              <w:jc w:val="center"/>
            </w:pPr>
            <w:r w:rsidRPr="00C44A56">
              <w:rPr>
                <w:rFonts w:cs="宋体" w:hint="eastAsia"/>
                <w:szCs w:val="21"/>
              </w:rPr>
              <w:t>0</w:t>
            </w:r>
          </w:p>
        </w:tc>
        <w:tc>
          <w:tcPr>
            <w:tcW w:w="57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1" w:type="pct"/>
              <w:tblLook w:val="04A0"/>
            </w:tblPr>
            <w:tblGrid>
              <w:gridCol w:w="986"/>
            </w:tblGrid>
            <w:tr w:rsidR="00E930E5" w:rsidRPr="00A033E9" w:rsidTr="002E70D2">
              <w:tc>
                <w:tcPr>
                  <w:tcW w:w="5000" w:type="pct"/>
                  <w:vAlign w:val="center"/>
                  <w:hideMark/>
                </w:tcPr>
                <w:p w:rsidR="00E930E5" w:rsidRPr="00A033E9" w:rsidRDefault="00E930E5" w:rsidP="002E70D2">
                  <w:pPr>
                    <w:jc w:val="center"/>
                    <w:rPr>
                      <w:rFonts w:cs="宋体"/>
                      <w:szCs w:val="21"/>
                    </w:rPr>
                  </w:pPr>
                  <w:r>
                    <w:rPr>
                      <w:rFonts w:cs="宋体" w:hint="eastAsia"/>
                      <w:szCs w:val="21"/>
                    </w:rPr>
                    <w:t>无</w:t>
                  </w:r>
                </w:p>
              </w:tc>
            </w:tr>
          </w:tbl>
          <w:p w:rsidR="00E930E5" w:rsidRPr="00A033E9" w:rsidRDefault="00E930E5" w:rsidP="002E70D2">
            <w:pPr>
              <w:jc w:val="center"/>
              <w:rPr>
                <w:rFonts w:cs="宋体"/>
                <w:szCs w:val="21"/>
              </w:rPr>
            </w:pPr>
          </w:p>
        </w:tc>
      </w:tr>
      <w:tr w:rsidR="00E930E5" w:rsidTr="002E70D2">
        <w:trPr>
          <w:divId w:val="781341986"/>
        </w:trPr>
        <w:tc>
          <w:tcPr>
            <w:tcW w:w="1681" w:type="pct"/>
            <w:tcBorders>
              <w:top w:val="outset" w:sz="6" w:space="0" w:color="auto"/>
              <w:left w:val="outset" w:sz="6" w:space="0" w:color="auto"/>
              <w:bottom w:val="outset" w:sz="6" w:space="0" w:color="auto"/>
              <w:right w:val="outset" w:sz="6" w:space="0" w:color="auto"/>
            </w:tcBorders>
            <w:vAlign w:val="center"/>
            <w:hideMark/>
          </w:tcPr>
          <w:p w:rsidR="00E930E5" w:rsidRDefault="00E930E5" w:rsidP="00916298">
            <w:pPr>
              <w:rPr>
                <w:rFonts w:cs="宋体"/>
                <w:szCs w:val="21"/>
              </w:rPr>
            </w:pPr>
            <w:r>
              <w:rPr>
                <w:rFonts w:cs="宋体" w:hint="eastAsia"/>
                <w:szCs w:val="21"/>
              </w:rPr>
              <w:t>任民 </w:t>
            </w:r>
          </w:p>
        </w:tc>
        <w:tc>
          <w:tcPr>
            <w:tcW w:w="687" w:type="pct"/>
            <w:gridSpan w:val="2"/>
            <w:tcBorders>
              <w:top w:val="outset" w:sz="6" w:space="0" w:color="auto"/>
              <w:left w:val="outset" w:sz="6" w:space="0" w:color="auto"/>
              <w:bottom w:val="outset" w:sz="6" w:space="0" w:color="auto"/>
              <w:right w:val="outset" w:sz="6" w:space="0" w:color="auto"/>
            </w:tcBorders>
            <w:vAlign w:val="center"/>
            <w:hideMark/>
          </w:tcPr>
          <w:p w:rsidR="00E930E5" w:rsidRDefault="00E930E5" w:rsidP="00E11C6C">
            <w:pPr>
              <w:jc w:val="center"/>
              <w:rPr>
                <w:rFonts w:cs="宋体"/>
                <w:szCs w:val="21"/>
              </w:rPr>
            </w:pPr>
            <w:r>
              <w:rPr>
                <w:rFonts w:cs="宋体" w:hint="eastAsia"/>
                <w:szCs w:val="21"/>
              </w:rPr>
              <w:t>未知</w:t>
            </w:r>
          </w:p>
        </w:tc>
        <w:tc>
          <w:tcPr>
            <w:tcW w:w="610" w:type="pct"/>
            <w:tcBorders>
              <w:top w:val="outset" w:sz="6" w:space="0" w:color="auto"/>
              <w:left w:val="outset" w:sz="6" w:space="0" w:color="auto"/>
              <w:bottom w:val="outset" w:sz="6" w:space="0" w:color="auto"/>
              <w:right w:val="outset" w:sz="6" w:space="0" w:color="auto"/>
            </w:tcBorders>
            <w:vAlign w:val="center"/>
            <w:hideMark/>
          </w:tcPr>
          <w:p w:rsidR="00E930E5" w:rsidRDefault="00E930E5">
            <w:pPr>
              <w:jc w:val="right"/>
              <w:rPr>
                <w:rFonts w:cs="宋体"/>
                <w:szCs w:val="21"/>
              </w:rPr>
            </w:pPr>
            <w:r>
              <w:rPr>
                <w:rFonts w:cs="宋体" w:hint="eastAsia"/>
                <w:szCs w:val="21"/>
              </w:rPr>
              <w:t>0.39</w:t>
            </w:r>
          </w:p>
        </w:tc>
        <w:tc>
          <w:tcPr>
            <w:tcW w:w="840" w:type="pct"/>
            <w:gridSpan w:val="2"/>
            <w:tcBorders>
              <w:top w:val="outset" w:sz="6" w:space="0" w:color="auto"/>
              <w:left w:val="outset" w:sz="6" w:space="0" w:color="auto"/>
              <w:bottom w:val="outset" w:sz="6" w:space="0" w:color="auto"/>
              <w:right w:val="outset" w:sz="6" w:space="0" w:color="auto"/>
            </w:tcBorders>
            <w:vAlign w:val="center"/>
            <w:hideMark/>
          </w:tcPr>
          <w:p w:rsidR="00E930E5" w:rsidRDefault="00E930E5">
            <w:pPr>
              <w:jc w:val="right"/>
              <w:rPr>
                <w:rFonts w:cs="宋体"/>
                <w:szCs w:val="21"/>
              </w:rPr>
            </w:pPr>
            <w:r>
              <w:rPr>
                <w:rFonts w:cs="宋体" w:hint="eastAsia"/>
                <w:szCs w:val="21"/>
              </w:rPr>
              <w:t>4,100,000</w:t>
            </w:r>
          </w:p>
        </w:tc>
        <w:tc>
          <w:tcPr>
            <w:tcW w:w="610" w:type="pct"/>
            <w:tcBorders>
              <w:top w:val="outset" w:sz="6" w:space="0" w:color="auto"/>
              <w:left w:val="outset" w:sz="6" w:space="0" w:color="auto"/>
              <w:bottom w:val="outset" w:sz="6" w:space="0" w:color="auto"/>
              <w:right w:val="outset" w:sz="6" w:space="0" w:color="auto"/>
            </w:tcBorders>
            <w:hideMark/>
          </w:tcPr>
          <w:p w:rsidR="00E930E5" w:rsidRDefault="00E930E5" w:rsidP="000D143F">
            <w:pPr>
              <w:jc w:val="center"/>
            </w:pPr>
            <w:r w:rsidRPr="00C44A56">
              <w:rPr>
                <w:rFonts w:cs="宋体" w:hint="eastAsia"/>
                <w:szCs w:val="21"/>
              </w:rPr>
              <w:t>0</w:t>
            </w:r>
          </w:p>
        </w:tc>
        <w:tc>
          <w:tcPr>
            <w:tcW w:w="57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1" w:type="pct"/>
              <w:tblLook w:val="04A0"/>
            </w:tblPr>
            <w:tblGrid>
              <w:gridCol w:w="986"/>
            </w:tblGrid>
            <w:tr w:rsidR="00E930E5" w:rsidRPr="00A033E9" w:rsidTr="002E70D2">
              <w:tc>
                <w:tcPr>
                  <w:tcW w:w="5000" w:type="pct"/>
                  <w:vAlign w:val="center"/>
                  <w:hideMark/>
                </w:tcPr>
                <w:p w:rsidR="00E930E5" w:rsidRPr="00A033E9" w:rsidRDefault="00E930E5" w:rsidP="002E70D2">
                  <w:pPr>
                    <w:jc w:val="center"/>
                    <w:rPr>
                      <w:rFonts w:cs="宋体"/>
                      <w:szCs w:val="21"/>
                    </w:rPr>
                  </w:pPr>
                  <w:r>
                    <w:rPr>
                      <w:rFonts w:cs="宋体" w:hint="eastAsia"/>
                      <w:szCs w:val="21"/>
                    </w:rPr>
                    <w:t>无</w:t>
                  </w:r>
                </w:p>
              </w:tc>
            </w:tr>
          </w:tbl>
          <w:p w:rsidR="00E930E5" w:rsidRPr="00A033E9" w:rsidRDefault="00E930E5" w:rsidP="002E70D2">
            <w:pPr>
              <w:jc w:val="center"/>
              <w:rPr>
                <w:rFonts w:cs="宋体"/>
                <w:szCs w:val="21"/>
              </w:rPr>
            </w:pPr>
          </w:p>
        </w:tc>
      </w:tr>
      <w:tr w:rsidR="00E930E5" w:rsidTr="002E70D2">
        <w:trPr>
          <w:divId w:val="781341986"/>
        </w:trPr>
        <w:tc>
          <w:tcPr>
            <w:tcW w:w="1681" w:type="pct"/>
            <w:tcBorders>
              <w:top w:val="outset" w:sz="6" w:space="0" w:color="auto"/>
              <w:left w:val="outset" w:sz="6" w:space="0" w:color="auto"/>
              <w:bottom w:val="outset" w:sz="6" w:space="0" w:color="auto"/>
              <w:right w:val="outset" w:sz="6" w:space="0" w:color="auto"/>
            </w:tcBorders>
            <w:vAlign w:val="center"/>
            <w:hideMark/>
          </w:tcPr>
          <w:p w:rsidR="00E930E5" w:rsidRDefault="00E930E5" w:rsidP="00916298">
            <w:pPr>
              <w:rPr>
                <w:rFonts w:cs="宋体"/>
                <w:szCs w:val="21"/>
              </w:rPr>
            </w:pPr>
            <w:r>
              <w:rPr>
                <w:rFonts w:cs="宋体" w:hint="eastAsia"/>
                <w:szCs w:val="21"/>
              </w:rPr>
              <w:t>中意人寿保险有限公司－传统保险产品－股票账户</w:t>
            </w:r>
          </w:p>
        </w:tc>
        <w:tc>
          <w:tcPr>
            <w:tcW w:w="687" w:type="pct"/>
            <w:gridSpan w:val="2"/>
            <w:tcBorders>
              <w:top w:val="outset" w:sz="6" w:space="0" w:color="auto"/>
              <w:left w:val="outset" w:sz="6" w:space="0" w:color="auto"/>
              <w:bottom w:val="outset" w:sz="6" w:space="0" w:color="auto"/>
              <w:right w:val="outset" w:sz="6" w:space="0" w:color="auto"/>
            </w:tcBorders>
            <w:vAlign w:val="center"/>
            <w:hideMark/>
          </w:tcPr>
          <w:p w:rsidR="00E930E5" w:rsidRDefault="00E930E5" w:rsidP="00E11C6C">
            <w:pPr>
              <w:jc w:val="center"/>
              <w:rPr>
                <w:rFonts w:cs="宋体"/>
                <w:szCs w:val="21"/>
              </w:rPr>
            </w:pPr>
            <w:r>
              <w:rPr>
                <w:rFonts w:cs="宋体" w:hint="eastAsia"/>
                <w:szCs w:val="21"/>
              </w:rPr>
              <w:t>未知</w:t>
            </w:r>
          </w:p>
        </w:tc>
        <w:tc>
          <w:tcPr>
            <w:tcW w:w="610" w:type="pct"/>
            <w:tcBorders>
              <w:top w:val="outset" w:sz="6" w:space="0" w:color="auto"/>
              <w:left w:val="outset" w:sz="6" w:space="0" w:color="auto"/>
              <w:bottom w:val="outset" w:sz="6" w:space="0" w:color="auto"/>
              <w:right w:val="outset" w:sz="6" w:space="0" w:color="auto"/>
            </w:tcBorders>
            <w:vAlign w:val="center"/>
            <w:hideMark/>
          </w:tcPr>
          <w:p w:rsidR="00E930E5" w:rsidRDefault="00E930E5">
            <w:pPr>
              <w:jc w:val="right"/>
              <w:rPr>
                <w:rFonts w:cs="宋体"/>
                <w:szCs w:val="21"/>
              </w:rPr>
            </w:pPr>
            <w:r>
              <w:rPr>
                <w:rFonts w:cs="宋体" w:hint="eastAsia"/>
                <w:szCs w:val="21"/>
              </w:rPr>
              <w:t>0.27</w:t>
            </w:r>
          </w:p>
        </w:tc>
        <w:tc>
          <w:tcPr>
            <w:tcW w:w="840" w:type="pct"/>
            <w:gridSpan w:val="2"/>
            <w:tcBorders>
              <w:top w:val="outset" w:sz="6" w:space="0" w:color="auto"/>
              <w:left w:val="outset" w:sz="6" w:space="0" w:color="auto"/>
              <w:bottom w:val="outset" w:sz="6" w:space="0" w:color="auto"/>
              <w:right w:val="outset" w:sz="6" w:space="0" w:color="auto"/>
            </w:tcBorders>
            <w:vAlign w:val="center"/>
            <w:hideMark/>
          </w:tcPr>
          <w:p w:rsidR="00E930E5" w:rsidRDefault="00E930E5">
            <w:pPr>
              <w:jc w:val="right"/>
              <w:rPr>
                <w:rFonts w:cs="宋体"/>
                <w:szCs w:val="21"/>
              </w:rPr>
            </w:pPr>
            <w:r>
              <w:rPr>
                <w:rFonts w:cs="宋体" w:hint="eastAsia"/>
                <w:szCs w:val="21"/>
              </w:rPr>
              <w:t>2,827,752</w:t>
            </w:r>
          </w:p>
        </w:tc>
        <w:tc>
          <w:tcPr>
            <w:tcW w:w="610" w:type="pct"/>
            <w:tcBorders>
              <w:top w:val="outset" w:sz="6" w:space="0" w:color="auto"/>
              <w:left w:val="outset" w:sz="6" w:space="0" w:color="auto"/>
              <w:bottom w:val="outset" w:sz="6" w:space="0" w:color="auto"/>
              <w:right w:val="outset" w:sz="6" w:space="0" w:color="auto"/>
            </w:tcBorders>
            <w:hideMark/>
          </w:tcPr>
          <w:p w:rsidR="00E930E5" w:rsidRDefault="00E930E5" w:rsidP="000D143F">
            <w:pPr>
              <w:jc w:val="center"/>
            </w:pPr>
            <w:r w:rsidRPr="00C44A56">
              <w:rPr>
                <w:rFonts w:cs="宋体" w:hint="eastAsia"/>
                <w:szCs w:val="21"/>
              </w:rPr>
              <w:t>0</w:t>
            </w:r>
          </w:p>
        </w:tc>
        <w:tc>
          <w:tcPr>
            <w:tcW w:w="57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1" w:type="pct"/>
              <w:tblLook w:val="04A0"/>
            </w:tblPr>
            <w:tblGrid>
              <w:gridCol w:w="986"/>
            </w:tblGrid>
            <w:tr w:rsidR="00E930E5" w:rsidRPr="00A033E9" w:rsidTr="002E70D2">
              <w:tc>
                <w:tcPr>
                  <w:tcW w:w="5000" w:type="pct"/>
                  <w:vAlign w:val="center"/>
                  <w:hideMark/>
                </w:tcPr>
                <w:p w:rsidR="00E930E5" w:rsidRPr="00A033E9" w:rsidRDefault="00E930E5" w:rsidP="002E70D2">
                  <w:pPr>
                    <w:jc w:val="center"/>
                    <w:rPr>
                      <w:rFonts w:cs="宋体"/>
                      <w:szCs w:val="21"/>
                    </w:rPr>
                  </w:pPr>
                  <w:r>
                    <w:rPr>
                      <w:rFonts w:cs="宋体" w:hint="eastAsia"/>
                      <w:szCs w:val="21"/>
                    </w:rPr>
                    <w:t>无</w:t>
                  </w:r>
                </w:p>
              </w:tc>
            </w:tr>
          </w:tbl>
          <w:p w:rsidR="00E930E5" w:rsidRPr="00A033E9" w:rsidRDefault="00E930E5" w:rsidP="002E70D2">
            <w:pPr>
              <w:jc w:val="center"/>
              <w:rPr>
                <w:rFonts w:cs="宋体"/>
                <w:szCs w:val="21"/>
              </w:rPr>
            </w:pPr>
          </w:p>
        </w:tc>
      </w:tr>
      <w:tr w:rsidR="00E930E5" w:rsidTr="002E70D2">
        <w:trPr>
          <w:divId w:val="781341986"/>
        </w:trPr>
        <w:tc>
          <w:tcPr>
            <w:tcW w:w="1681" w:type="pct"/>
            <w:tcBorders>
              <w:top w:val="outset" w:sz="6" w:space="0" w:color="auto"/>
              <w:left w:val="outset" w:sz="6" w:space="0" w:color="auto"/>
              <w:bottom w:val="outset" w:sz="6" w:space="0" w:color="auto"/>
              <w:right w:val="outset" w:sz="6" w:space="0" w:color="auto"/>
            </w:tcBorders>
            <w:vAlign w:val="center"/>
            <w:hideMark/>
          </w:tcPr>
          <w:p w:rsidR="00E930E5" w:rsidRDefault="00E930E5" w:rsidP="00916298">
            <w:pPr>
              <w:rPr>
                <w:rFonts w:cs="宋体"/>
                <w:szCs w:val="21"/>
              </w:rPr>
            </w:pPr>
            <w:proofErr w:type="gramStart"/>
            <w:r>
              <w:rPr>
                <w:rFonts w:cs="宋体" w:hint="eastAsia"/>
                <w:szCs w:val="21"/>
              </w:rPr>
              <w:t>玺萌融</w:t>
            </w:r>
            <w:proofErr w:type="gramEnd"/>
            <w:r>
              <w:rPr>
                <w:rFonts w:cs="宋体" w:hint="eastAsia"/>
                <w:szCs w:val="21"/>
              </w:rPr>
              <w:t>投资控股有限公司</w:t>
            </w:r>
          </w:p>
        </w:tc>
        <w:tc>
          <w:tcPr>
            <w:tcW w:w="687" w:type="pct"/>
            <w:gridSpan w:val="2"/>
            <w:tcBorders>
              <w:top w:val="outset" w:sz="6" w:space="0" w:color="auto"/>
              <w:left w:val="outset" w:sz="6" w:space="0" w:color="auto"/>
              <w:bottom w:val="outset" w:sz="6" w:space="0" w:color="auto"/>
              <w:right w:val="outset" w:sz="6" w:space="0" w:color="auto"/>
            </w:tcBorders>
            <w:vAlign w:val="center"/>
            <w:hideMark/>
          </w:tcPr>
          <w:p w:rsidR="00E930E5" w:rsidRDefault="00E930E5" w:rsidP="00E11C6C">
            <w:pPr>
              <w:jc w:val="center"/>
              <w:rPr>
                <w:rFonts w:cs="宋体"/>
                <w:szCs w:val="21"/>
              </w:rPr>
            </w:pPr>
            <w:r>
              <w:rPr>
                <w:rFonts w:cs="宋体" w:hint="eastAsia"/>
                <w:szCs w:val="21"/>
              </w:rPr>
              <w:t>未知</w:t>
            </w:r>
          </w:p>
        </w:tc>
        <w:tc>
          <w:tcPr>
            <w:tcW w:w="610" w:type="pct"/>
            <w:tcBorders>
              <w:top w:val="outset" w:sz="6" w:space="0" w:color="auto"/>
              <w:left w:val="outset" w:sz="6" w:space="0" w:color="auto"/>
              <w:bottom w:val="outset" w:sz="6" w:space="0" w:color="auto"/>
              <w:right w:val="outset" w:sz="6" w:space="0" w:color="auto"/>
            </w:tcBorders>
            <w:vAlign w:val="center"/>
            <w:hideMark/>
          </w:tcPr>
          <w:p w:rsidR="00E930E5" w:rsidRDefault="00E930E5">
            <w:pPr>
              <w:jc w:val="right"/>
              <w:rPr>
                <w:rFonts w:cs="宋体"/>
                <w:szCs w:val="21"/>
              </w:rPr>
            </w:pPr>
            <w:r>
              <w:rPr>
                <w:rFonts w:cs="宋体" w:hint="eastAsia"/>
                <w:szCs w:val="21"/>
              </w:rPr>
              <w:t>0.25</w:t>
            </w:r>
          </w:p>
        </w:tc>
        <w:tc>
          <w:tcPr>
            <w:tcW w:w="840" w:type="pct"/>
            <w:gridSpan w:val="2"/>
            <w:tcBorders>
              <w:top w:val="outset" w:sz="6" w:space="0" w:color="auto"/>
              <w:left w:val="outset" w:sz="6" w:space="0" w:color="auto"/>
              <w:bottom w:val="outset" w:sz="6" w:space="0" w:color="auto"/>
              <w:right w:val="outset" w:sz="6" w:space="0" w:color="auto"/>
            </w:tcBorders>
            <w:vAlign w:val="center"/>
            <w:hideMark/>
          </w:tcPr>
          <w:p w:rsidR="00E930E5" w:rsidRDefault="00E930E5">
            <w:pPr>
              <w:jc w:val="right"/>
              <w:rPr>
                <w:rFonts w:cs="宋体"/>
                <w:szCs w:val="21"/>
              </w:rPr>
            </w:pPr>
            <w:r>
              <w:rPr>
                <w:rFonts w:cs="宋体" w:hint="eastAsia"/>
                <w:szCs w:val="21"/>
              </w:rPr>
              <w:t>2,680,000</w:t>
            </w:r>
          </w:p>
        </w:tc>
        <w:tc>
          <w:tcPr>
            <w:tcW w:w="610" w:type="pct"/>
            <w:tcBorders>
              <w:top w:val="outset" w:sz="6" w:space="0" w:color="auto"/>
              <w:left w:val="outset" w:sz="6" w:space="0" w:color="auto"/>
              <w:bottom w:val="outset" w:sz="6" w:space="0" w:color="auto"/>
              <w:right w:val="outset" w:sz="6" w:space="0" w:color="auto"/>
            </w:tcBorders>
            <w:hideMark/>
          </w:tcPr>
          <w:p w:rsidR="00E930E5" w:rsidRDefault="00E930E5" w:rsidP="000D143F">
            <w:pPr>
              <w:jc w:val="center"/>
            </w:pPr>
            <w:r w:rsidRPr="00C44A56">
              <w:rPr>
                <w:rFonts w:cs="宋体" w:hint="eastAsia"/>
                <w:szCs w:val="21"/>
              </w:rPr>
              <w:t>0</w:t>
            </w:r>
          </w:p>
        </w:tc>
        <w:tc>
          <w:tcPr>
            <w:tcW w:w="57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1" w:type="pct"/>
              <w:tblLook w:val="04A0"/>
            </w:tblPr>
            <w:tblGrid>
              <w:gridCol w:w="986"/>
            </w:tblGrid>
            <w:tr w:rsidR="00E930E5" w:rsidRPr="00A033E9" w:rsidTr="002E70D2">
              <w:tc>
                <w:tcPr>
                  <w:tcW w:w="5000" w:type="pct"/>
                  <w:vAlign w:val="center"/>
                  <w:hideMark/>
                </w:tcPr>
                <w:p w:rsidR="00E930E5" w:rsidRPr="00A033E9" w:rsidRDefault="00E930E5" w:rsidP="002E70D2">
                  <w:pPr>
                    <w:jc w:val="center"/>
                    <w:rPr>
                      <w:rFonts w:cs="宋体"/>
                      <w:szCs w:val="21"/>
                    </w:rPr>
                  </w:pPr>
                  <w:r>
                    <w:rPr>
                      <w:rFonts w:cs="宋体" w:hint="eastAsia"/>
                      <w:szCs w:val="21"/>
                    </w:rPr>
                    <w:t>无</w:t>
                  </w:r>
                </w:p>
              </w:tc>
            </w:tr>
          </w:tbl>
          <w:p w:rsidR="00E930E5" w:rsidRPr="00A033E9" w:rsidRDefault="00E930E5" w:rsidP="002E70D2">
            <w:pPr>
              <w:jc w:val="center"/>
              <w:rPr>
                <w:rFonts w:cs="宋体"/>
                <w:szCs w:val="21"/>
              </w:rPr>
            </w:pPr>
          </w:p>
        </w:tc>
      </w:tr>
      <w:tr w:rsidR="00E930E5" w:rsidTr="002E70D2">
        <w:trPr>
          <w:divId w:val="781341986"/>
        </w:trPr>
        <w:tc>
          <w:tcPr>
            <w:tcW w:w="1681" w:type="pct"/>
            <w:tcBorders>
              <w:top w:val="outset" w:sz="6" w:space="0" w:color="auto"/>
              <w:left w:val="outset" w:sz="6" w:space="0" w:color="auto"/>
              <w:bottom w:val="outset" w:sz="6" w:space="0" w:color="auto"/>
              <w:right w:val="outset" w:sz="6" w:space="0" w:color="auto"/>
            </w:tcBorders>
            <w:vAlign w:val="center"/>
            <w:hideMark/>
          </w:tcPr>
          <w:p w:rsidR="00E930E5" w:rsidRDefault="00E930E5">
            <w:pPr>
              <w:rPr>
                <w:rFonts w:cs="宋体"/>
                <w:szCs w:val="21"/>
              </w:rPr>
            </w:pPr>
            <w:r>
              <w:rPr>
                <w:rFonts w:cs="宋体" w:hint="eastAsia"/>
                <w:szCs w:val="21"/>
              </w:rPr>
              <w:t>姜金保</w:t>
            </w:r>
          </w:p>
        </w:tc>
        <w:tc>
          <w:tcPr>
            <w:tcW w:w="687" w:type="pct"/>
            <w:gridSpan w:val="2"/>
            <w:tcBorders>
              <w:top w:val="outset" w:sz="6" w:space="0" w:color="auto"/>
              <w:left w:val="outset" w:sz="6" w:space="0" w:color="auto"/>
              <w:bottom w:val="outset" w:sz="6" w:space="0" w:color="auto"/>
              <w:right w:val="outset" w:sz="6" w:space="0" w:color="auto"/>
            </w:tcBorders>
            <w:vAlign w:val="center"/>
            <w:hideMark/>
          </w:tcPr>
          <w:p w:rsidR="00E930E5" w:rsidRDefault="00E930E5" w:rsidP="00E11C6C">
            <w:pPr>
              <w:jc w:val="center"/>
              <w:rPr>
                <w:rFonts w:cs="宋体"/>
                <w:szCs w:val="21"/>
              </w:rPr>
            </w:pPr>
            <w:r>
              <w:rPr>
                <w:rFonts w:cs="宋体" w:hint="eastAsia"/>
                <w:szCs w:val="21"/>
              </w:rPr>
              <w:t>未知</w:t>
            </w:r>
          </w:p>
        </w:tc>
        <w:tc>
          <w:tcPr>
            <w:tcW w:w="610" w:type="pct"/>
            <w:tcBorders>
              <w:top w:val="outset" w:sz="6" w:space="0" w:color="auto"/>
              <w:left w:val="outset" w:sz="6" w:space="0" w:color="auto"/>
              <w:bottom w:val="outset" w:sz="6" w:space="0" w:color="auto"/>
              <w:right w:val="outset" w:sz="6" w:space="0" w:color="auto"/>
            </w:tcBorders>
            <w:vAlign w:val="center"/>
            <w:hideMark/>
          </w:tcPr>
          <w:p w:rsidR="00E930E5" w:rsidRDefault="00E930E5">
            <w:pPr>
              <w:jc w:val="right"/>
              <w:rPr>
                <w:rFonts w:cs="宋体"/>
                <w:szCs w:val="21"/>
              </w:rPr>
            </w:pPr>
            <w:r>
              <w:rPr>
                <w:rFonts w:cs="宋体" w:hint="eastAsia"/>
                <w:szCs w:val="21"/>
              </w:rPr>
              <w:t>0.18</w:t>
            </w:r>
          </w:p>
        </w:tc>
        <w:tc>
          <w:tcPr>
            <w:tcW w:w="840" w:type="pct"/>
            <w:gridSpan w:val="2"/>
            <w:tcBorders>
              <w:top w:val="outset" w:sz="6" w:space="0" w:color="auto"/>
              <w:left w:val="outset" w:sz="6" w:space="0" w:color="auto"/>
              <w:bottom w:val="outset" w:sz="6" w:space="0" w:color="auto"/>
              <w:right w:val="outset" w:sz="6" w:space="0" w:color="auto"/>
            </w:tcBorders>
            <w:vAlign w:val="center"/>
            <w:hideMark/>
          </w:tcPr>
          <w:p w:rsidR="00E930E5" w:rsidRDefault="00E930E5">
            <w:pPr>
              <w:jc w:val="right"/>
              <w:rPr>
                <w:rFonts w:cs="宋体"/>
                <w:szCs w:val="21"/>
              </w:rPr>
            </w:pPr>
            <w:r>
              <w:rPr>
                <w:rFonts w:cs="宋体" w:hint="eastAsia"/>
                <w:szCs w:val="21"/>
              </w:rPr>
              <w:t>1,923,510</w:t>
            </w:r>
          </w:p>
        </w:tc>
        <w:tc>
          <w:tcPr>
            <w:tcW w:w="610" w:type="pct"/>
            <w:tcBorders>
              <w:top w:val="outset" w:sz="6" w:space="0" w:color="auto"/>
              <w:left w:val="outset" w:sz="6" w:space="0" w:color="auto"/>
              <w:bottom w:val="outset" w:sz="6" w:space="0" w:color="auto"/>
              <w:right w:val="outset" w:sz="6" w:space="0" w:color="auto"/>
            </w:tcBorders>
            <w:hideMark/>
          </w:tcPr>
          <w:p w:rsidR="00E930E5" w:rsidRDefault="00E930E5" w:rsidP="000D143F">
            <w:pPr>
              <w:jc w:val="center"/>
            </w:pPr>
            <w:r w:rsidRPr="00C44A56">
              <w:rPr>
                <w:rFonts w:cs="宋体" w:hint="eastAsia"/>
                <w:szCs w:val="21"/>
              </w:rPr>
              <w:t>0</w:t>
            </w:r>
          </w:p>
        </w:tc>
        <w:tc>
          <w:tcPr>
            <w:tcW w:w="57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1" w:type="pct"/>
              <w:tblLook w:val="04A0"/>
            </w:tblPr>
            <w:tblGrid>
              <w:gridCol w:w="986"/>
            </w:tblGrid>
            <w:tr w:rsidR="00E930E5" w:rsidRPr="00A033E9" w:rsidTr="002E70D2">
              <w:tc>
                <w:tcPr>
                  <w:tcW w:w="5000" w:type="pct"/>
                  <w:vAlign w:val="center"/>
                  <w:hideMark/>
                </w:tcPr>
                <w:p w:rsidR="00E930E5" w:rsidRPr="00A033E9" w:rsidRDefault="00E930E5" w:rsidP="002E70D2">
                  <w:pPr>
                    <w:jc w:val="center"/>
                    <w:rPr>
                      <w:rFonts w:cs="宋体"/>
                      <w:szCs w:val="21"/>
                    </w:rPr>
                  </w:pPr>
                  <w:r>
                    <w:rPr>
                      <w:rFonts w:cs="宋体" w:hint="eastAsia"/>
                      <w:szCs w:val="21"/>
                    </w:rPr>
                    <w:t>无</w:t>
                  </w:r>
                </w:p>
              </w:tc>
            </w:tr>
          </w:tbl>
          <w:p w:rsidR="00E930E5" w:rsidRPr="00A033E9" w:rsidRDefault="00E930E5" w:rsidP="002E70D2">
            <w:pPr>
              <w:jc w:val="center"/>
              <w:rPr>
                <w:rFonts w:cs="宋体"/>
                <w:szCs w:val="21"/>
              </w:rPr>
            </w:pPr>
          </w:p>
        </w:tc>
      </w:tr>
      <w:tr w:rsidR="00E930E5" w:rsidTr="002E70D2">
        <w:trPr>
          <w:divId w:val="781341986"/>
        </w:trPr>
        <w:tc>
          <w:tcPr>
            <w:tcW w:w="1681" w:type="pct"/>
            <w:tcBorders>
              <w:top w:val="outset" w:sz="6" w:space="0" w:color="auto"/>
              <w:left w:val="outset" w:sz="6" w:space="0" w:color="auto"/>
              <w:bottom w:val="outset" w:sz="6" w:space="0" w:color="auto"/>
              <w:right w:val="outset" w:sz="6" w:space="0" w:color="auto"/>
            </w:tcBorders>
            <w:vAlign w:val="center"/>
            <w:hideMark/>
          </w:tcPr>
          <w:p w:rsidR="00E930E5" w:rsidRDefault="00E930E5" w:rsidP="00916298">
            <w:pPr>
              <w:rPr>
                <w:rFonts w:cs="宋体"/>
                <w:szCs w:val="21"/>
              </w:rPr>
            </w:pPr>
            <w:r>
              <w:rPr>
                <w:rFonts w:cs="宋体" w:hint="eastAsia"/>
                <w:szCs w:val="21"/>
              </w:rPr>
              <w:t>李欢 </w:t>
            </w:r>
          </w:p>
        </w:tc>
        <w:tc>
          <w:tcPr>
            <w:tcW w:w="687" w:type="pct"/>
            <w:gridSpan w:val="2"/>
            <w:tcBorders>
              <w:top w:val="outset" w:sz="6" w:space="0" w:color="auto"/>
              <w:left w:val="outset" w:sz="6" w:space="0" w:color="auto"/>
              <w:bottom w:val="outset" w:sz="6" w:space="0" w:color="auto"/>
              <w:right w:val="outset" w:sz="6" w:space="0" w:color="auto"/>
            </w:tcBorders>
            <w:vAlign w:val="center"/>
            <w:hideMark/>
          </w:tcPr>
          <w:p w:rsidR="00E930E5" w:rsidRDefault="00E930E5" w:rsidP="00E11C6C">
            <w:pPr>
              <w:jc w:val="center"/>
              <w:rPr>
                <w:rFonts w:cs="宋体"/>
                <w:szCs w:val="21"/>
              </w:rPr>
            </w:pPr>
            <w:r>
              <w:rPr>
                <w:rFonts w:cs="宋体" w:hint="eastAsia"/>
                <w:szCs w:val="21"/>
              </w:rPr>
              <w:t>未知</w:t>
            </w:r>
          </w:p>
        </w:tc>
        <w:tc>
          <w:tcPr>
            <w:tcW w:w="610" w:type="pct"/>
            <w:tcBorders>
              <w:top w:val="outset" w:sz="6" w:space="0" w:color="auto"/>
              <w:left w:val="outset" w:sz="6" w:space="0" w:color="auto"/>
              <w:bottom w:val="outset" w:sz="6" w:space="0" w:color="auto"/>
              <w:right w:val="outset" w:sz="6" w:space="0" w:color="auto"/>
            </w:tcBorders>
            <w:vAlign w:val="center"/>
            <w:hideMark/>
          </w:tcPr>
          <w:p w:rsidR="00E930E5" w:rsidRDefault="00E930E5">
            <w:pPr>
              <w:jc w:val="right"/>
              <w:rPr>
                <w:rFonts w:cs="宋体"/>
                <w:szCs w:val="21"/>
              </w:rPr>
            </w:pPr>
            <w:r>
              <w:rPr>
                <w:rFonts w:cs="宋体" w:hint="eastAsia"/>
                <w:szCs w:val="21"/>
              </w:rPr>
              <w:t>0.16</w:t>
            </w:r>
          </w:p>
        </w:tc>
        <w:tc>
          <w:tcPr>
            <w:tcW w:w="840" w:type="pct"/>
            <w:gridSpan w:val="2"/>
            <w:tcBorders>
              <w:top w:val="outset" w:sz="6" w:space="0" w:color="auto"/>
              <w:left w:val="outset" w:sz="6" w:space="0" w:color="auto"/>
              <w:bottom w:val="outset" w:sz="6" w:space="0" w:color="auto"/>
              <w:right w:val="outset" w:sz="6" w:space="0" w:color="auto"/>
            </w:tcBorders>
            <w:vAlign w:val="center"/>
            <w:hideMark/>
          </w:tcPr>
          <w:p w:rsidR="00E930E5" w:rsidRDefault="00E930E5">
            <w:pPr>
              <w:jc w:val="right"/>
              <w:rPr>
                <w:rFonts w:cs="宋体"/>
                <w:szCs w:val="21"/>
              </w:rPr>
            </w:pPr>
            <w:r>
              <w:rPr>
                <w:rFonts w:cs="宋体" w:hint="eastAsia"/>
                <w:szCs w:val="21"/>
              </w:rPr>
              <w:t>1,664,523</w:t>
            </w:r>
          </w:p>
        </w:tc>
        <w:tc>
          <w:tcPr>
            <w:tcW w:w="610" w:type="pct"/>
            <w:tcBorders>
              <w:top w:val="outset" w:sz="6" w:space="0" w:color="auto"/>
              <w:left w:val="outset" w:sz="6" w:space="0" w:color="auto"/>
              <w:bottom w:val="outset" w:sz="6" w:space="0" w:color="auto"/>
              <w:right w:val="outset" w:sz="6" w:space="0" w:color="auto"/>
            </w:tcBorders>
            <w:hideMark/>
          </w:tcPr>
          <w:p w:rsidR="00E930E5" w:rsidRDefault="00E930E5" w:rsidP="000D143F">
            <w:pPr>
              <w:jc w:val="center"/>
            </w:pPr>
            <w:r w:rsidRPr="00C44A56">
              <w:rPr>
                <w:rFonts w:cs="宋体" w:hint="eastAsia"/>
                <w:szCs w:val="21"/>
              </w:rPr>
              <w:t>0</w:t>
            </w:r>
          </w:p>
        </w:tc>
        <w:tc>
          <w:tcPr>
            <w:tcW w:w="57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1" w:type="pct"/>
              <w:tblLook w:val="04A0"/>
            </w:tblPr>
            <w:tblGrid>
              <w:gridCol w:w="986"/>
            </w:tblGrid>
            <w:tr w:rsidR="00E930E5" w:rsidRPr="00A033E9" w:rsidTr="002E70D2">
              <w:tc>
                <w:tcPr>
                  <w:tcW w:w="5000" w:type="pct"/>
                  <w:vAlign w:val="center"/>
                  <w:hideMark/>
                </w:tcPr>
                <w:p w:rsidR="00E930E5" w:rsidRPr="00A033E9" w:rsidRDefault="00E930E5" w:rsidP="002E70D2">
                  <w:pPr>
                    <w:jc w:val="center"/>
                    <w:rPr>
                      <w:rFonts w:cs="宋体"/>
                      <w:szCs w:val="21"/>
                    </w:rPr>
                  </w:pPr>
                  <w:r>
                    <w:rPr>
                      <w:rFonts w:cs="宋体" w:hint="eastAsia"/>
                      <w:szCs w:val="21"/>
                    </w:rPr>
                    <w:t>无</w:t>
                  </w:r>
                </w:p>
              </w:tc>
            </w:tr>
          </w:tbl>
          <w:p w:rsidR="00E930E5" w:rsidRPr="00A033E9" w:rsidRDefault="00E930E5" w:rsidP="002E70D2">
            <w:pPr>
              <w:jc w:val="center"/>
              <w:rPr>
                <w:rFonts w:cs="宋体"/>
                <w:szCs w:val="21"/>
              </w:rPr>
            </w:pPr>
          </w:p>
        </w:tc>
      </w:tr>
      <w:tr w:rsidR="00E930E5" w:rsidTr="002E70D2">
        <w:trPr>
          <w:divId w:val="781341986"/>
        </w:trPr>
        <w:tc>
          <w:tcPr>
            <w:tcW w:w="1681" w:type="pct"/>
            <w:tcBorders>
              <w:top w:val="outset" w:sz="6" w:space="0" w:color="auto"/>
              <w:left w:val="outset" w:sz="6" w:space="0" w:color="auto"/>
              <w:bottom w:val="outset" w:sz="6" w:space="0" w:color="auto"/>
              <w:right w:val="outset" w:sz="6" w:space="0" w:color="auto"/>
            </w:tcBorders>
            <w:vAlign w:val="center"/>
            <w:hideMark/>
          </w:tcPr>
          <w:p w:rsidR="00E930E5" w:rsidRDefault="00E930E5">
            <w:pPr>
              <w:rPr>
                <w:rFonts w:cs="宋体"/>
                <w:szCs w:val="21"/>
              </w:rPr>
            </w:pPr>
            <w:r>
              <w:rPr>
                <w:rFonts w:cs="宋体" w:hint="eastAsia"/>
                <w:szCs w:val="21"/>
              </w:rPr>
              <w:t>邹之新      </w:t>
            </w:r>
          </w:p>
        </w:tc>
        <w:tc>
          <w:tcPr>
            <w:tcW w:w="687" w:type="pct"/>
            <w:gridSpan w:val="2"/>
            <w:tcBorders>
              <w:top w:val="outset" w:sz="6" w:space="0" w:color="auto"/>
              <w:left w:val="outset" w:sz="6" w:space="0" w:color="auto"/>
              <w:bottom w:val="outset" w:sz="6" w:space="0" w:color="auto"/>
              <w:right w:val="outset" w:sz="6" w:space="0" w:color="auto"/>
            </w:tcBorders>
            <w:vAlign w:val="center"/>
            <w:hideMark/>
          </w:tcPr>
          <w:p w:rsidR="00E930E5" w:rsidRDefault="00E930E5" w:rsidP="00E11C6C">
            <w:pPr>
              <w:jc w:val="center"/>
              <w:rPr>
                <w:rFonts w:cs="宋体"/>
                <w:szCs w:val="21"/>
              </w:rPr>
            </w:pPr>
            <w:r>
              <w:rPr>
                <w:rFonts w:cs="宋体" w:hint="eastAsia"/>
                <w:szCs w:val="21"/>
              </w:rPr>
              <w:t>未知</w:t>
            </w:r>
          </w:p>
        </w:tc>
        <w:tc>
          <w:tcPr>
            <w:tcW w:w="610" w:type="pct"/>
            <w:tcBorders>
              <w:top w:val="outset" w:sz="6" w:space="0" w:color="auto"/>
              <w:left w:val="outset" w:sz="6" w:space="0" w:color="auto"/>
              <w:bottom w:val="outset" w:sz="6" w:space="0" w:color="auto"/>
              <w:right w:val="outset" w:sz="6" w:space="0" w:color="auto"/>
            </w:tcBorders>
            <w:vAlign w:val="center"/>
            <w:hideMark/>
          </w:tcPr>
          <w:p w:rsidR="00E930E5" w:rsidRDefault="00E930E5">
            <w:pPr>
              <w:jc w:val="right"/>
              <w:rPr>
                <w:rFonts w:cs="宋体"/>
                <w:szCs w:val="21"/>
              </w:rPr>
            </w:pPr>
            <w:r>
              <w:rPr>
                <w:rFonts w:cs="宋体" w:hint="eastAsia"/>
                <w:szCs w:val="21"/>
              </w:rPr>
              <w:t>0.15</w:t>
            </w:r>
          </w:p>
        </w:tc>
        <w:tc>
          <w:tcPr>
            <w:tcW w:w="840" w:type="pct"/>
            <w:gridSpan w:val="2"/>
            <w:tcBorders>
              <w:top w:val="outset" w:sz="6" w:space="0" w:color="auto"/>
              <w:left w:val="outset" w:sz="6" w:space="0" w:color="auto"/>
              <w:bottom w:val="outset" w:sz="6" w:space="0" w:color="auto"/>
              <w:right w:val="outset" w:sz="6" w:space="0" w:color="auto"/>
            </w:tcBorders>
            <w:vAlign w:val="center"/>
            <w:hideMark/>
          </w:tcPr>
          <w:p w:rsidR="00E930E5" w:rsidRDefault="00E930E5">
            <w:pPr>
              <w:jc w:val="right"/>
              <w:rPr>
                <w:rFonts w:cs="宋体"/>
                <w:szCs w:val="21"/>
              </w:rPr>
            </w:pPr>
            <w:r>
              <w:rPr>
                <w:rFonts w:cs="宋体" w:hint="eastAsia"/>
                <w:szCs w:val="21"/>
              </w:rPr>
              <w:t>1,598,248</w:t>
            </w:r>
          </w:p>
        </w:tc>
        <w:tc>
          <w:tcPr>
            <w:tcW w:w="610" w:type="pct"/>
            <w:tcBorders>
              <w:top w:val="outset" w:sz="6" w:space="0" w:color="auto"/>
              <w:left w:val="outset" w:sz="6" w:space="0" w:color="auto"/>
              <w:bottom w:val="outset" w:sz="6" w:space="0" w:color="auto"/>
              <w:right w:val="outset" w:sz="6" w:space="0" w:color="auto"/>
            </w:tcBorders>
            <w:hideMark/>
          </w:tcPr>
          <w:p w:rsidR="00E930E5" w:rsidRDefault="00E930E5" w:rsidP="000D143F">
            <w:pPr>
              <w:jc w:val="center"/>
            </w:pPr>
            <w:r w:rsidRPr="00C44A56">
              <w:rPr>
                <w:rFonts w:cs="宋体" w:hint="eastAsia"/>
                <w:szCs w:val="21"/>
              </w:rPr>
              <w:t>0</w:t>
            </w:r>
          </w:p>
        </w:tc>
        <w:tc>
          <w:tcPr>
            <w:tcW w:w="57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1" w:type="pct"/>
              <w:tblLook w:val="04A0"/>
            </w:tblPr>
            <w:tblGrid>
              <w:gridCol w:w="986"/>
            </w:tblGrid>
            <w:tr w:rsidR="00E930E5" w:rsidRPr="00A033E9" w:rsidTr="002E70D2">
              <w:tc>
                <w:tcPr>
                  <w:tcW w:w="5000" w:type="pct"/>
                  <w:vAlign w:val="center"/>
                  <w:hideMark/>
                </w:tcPr>
                <w:p w:rsidR="00E930E5" w:rsidRPr="00A033E9" w:rsidRDefault="00E930E5" w:rsidP="002E70D2">
                  <w:pPr>
                    <w:jc w:val="center"/>
                    <w:rPr>
                      <w:rFonts w:cs="宋体"/>
                      <w:szCs w:val="21"/>
                    </w:rPr>
                  </w:pPr>
                  <w:r>
                    <w:rPr>
                      <w:rFonts w:cs="宋体" w:hint="eastAsia"/>
                      <w:szCs w:val="21"/>
                    </w:rPr>
                    <w:t>无</w:t>
                  </w:r>
                </w:p>
              </w:tc>
            </w:tr>
          </w:tbl>
          <w:p w:rsidR="00E930E5" w:rsidRPr="00A033E9" w:rsidRDefault="00E930E5" w:rsidP="002E70D2">
            <w:pPr>
              <w:jc w:val="center"/>
              <w:rPr>
                <w:rFonts w:cs="宋体"/>
                <w:szCs w:val="21"/>
              </w:rPr>
            </w:pPr>
          </w:p>
        </w:tc>
      </w:tr>
      <w:tr w:rsidR="00916298" w:rsidTr="00916298">
        <w:trPr>
          <w:divId w:val="781341986"/>
        </w:trPr>
        <w:tc>
          <w:tcPr>
            <w:tcW w:w="5000" w:type="pct"/>
            <w:gridSpan w:val="8"/>
            <w:tcBorders>
              <w:top w:val="outset" w:sz="6" w:space="0" w:color="auto"/>
              <w:left w:val="outset" w:sz="6" w:space="0" w:color="auto"/>
              <w:bottom w:val="outset" w:sz="6" w:space="0" w:color="auto"/>
              <w:right w:val="outset" w:sz="6" w:space="0" w:color="auto"/>
            </w:tcBorders>
            <w:vAlign w:val="center"/>
            <w:hideMark/>
          </w:tcPr>
          <w:p w:rsidR="00916298" w:rsidRDefault="00916298">
            <w:pPr>
              <w:jc w:val="center"/>
              <w:rPr>
                <w:rFonts w:cs="宋体"/>
                <w:szCs w:val="21"/>
              </w:rPr>
            </w:pPr>
            <w:r>
              <w:rPr>
                <w:rFonts w:cs="宋体" w:hint="eastAsia"/>
                <w:szCs w:val="21"/>
              </w:rPr>
              <w:t>前十名无限</w:t>
            </w:r>
            <w:proofErr w:type="gramStart"/>
            <w:r>
              <w:rPr>
                <w:rFonts w:cs="宋体" w:hint="eastAsia"/>
                <w:szCs w:val="21"/>
              </w:rPr>
              <w:t>售条件</w:t>
            </w:r>
            <w:proofErr w:type="gramEnd"/>
            <w:r>
              <w:rPr>
                <w:rFonts w:cs="宋体" w:hint="eastAsia"/>
                <w:szCs w:val="21"/>
              </w:rPr>
              <w:t>流通股股东持股情况</w:t>
            </w:r>
          </w:p>
        </w:tc>
      </w:tr>
      <w:tr w:rsidR="00916298" w:rsidTr="00E930E5">
        <w:trPr>
          <w:divId w:val="781341986"/>
        </w:trPr>
        <w:tc>
          <w:tcPr>
            <w:tcW w:w="2060" w:type="pct"/>
            <w:gridSpan w:val="2"/>
            <w:tcBorders>
              <w:top w:val="outset" w:sz="6" w:space="0" w:color="auto"/>
              <w:left w:val="outset" w:sz="6" w:space="0" w:color="auto"/>
              <w:bottom w:val="outset" w:sz="6" w:space="0" w:color="auto"/>
              <w:right w:val="outset" w:sz="6" w:space="0" w:color="auto"/>
            </w:tcBorders>
            <w:vAlign w:val="center"/>
            <w:hideMark/>
          </w:tcPr>
          <w:p w:rsidR="00916298" w:rsidRDefault="00916298">
            <w:pPr>
              <w:jc w:val="center"/>
              <w:rPr>
                <w:rFonts w:cs="宋体"/>
                <w:szCs w:val="21"/>
              </w:rPr>
            </w:pPr>
            <w:r>
              <w:rPr>
                <w:rFonts w:cs="宋体" w:hint="eastAsia"/>
                <w:szCs w:val="21"/>
              </w:rPr>
              <w:t>股东名称（全称）</w:t>
            </w:r>
          </w:p>
        </w:tc>
        <w:tc>
          <w:tcPr>
            <w:tcW w:w="1219" w:type="pct"/>
            <w:gridSpan w:val="3"/>
            <w:tcBorders>
              <w:top w:val="outset" w:sz="6" w:space="0" w:color="auto"/>
              <w:left w:val="outset" w:sz="6" w:space="0" w:color="auto"/>
              <w:bottom w:val="outset" w:sz="6" w:space="0" w:color="auto"/>
              <w:right w:val="outset" w:sz="6" w:space="0" w:color="auto"/>
            </w:tcBorders>
            <w:vAlign w:val="center"/>
            <w:hideMark/>
          </w:tcPr>
          <w:p w:rsidR="00916298" w:rsidRDefault="00916298">
            <w:pPr>
              <w:jc w:val="center"/>
              <w:rPr>
                <w:rFonts w:cs="宋体"/>
                <w:szCs w:val="21"/>
              </w:rPr>
            </w:pPr>
            <w:r>
              <w:rPr>
                <w:rFonts w:cs="宋体" w:hint="eastAsia"/>
                <w:szCs w:val="21"/>
              </w:rPr>
              <w:t>期末持有无限</w:t>
            </w:r>
            <w:proofErr w:type="gramStart"/>
            <w:r>
              <w:rPr>
                <w:rFonts w:cs="宋体" w:hint="eastAsia"/>
                <w:szCs w:val="21"/>
              </w:rPr>
              <w:t>售条件</w:t>
            </w:r>
            <w:proofErr w:type="gramEnd"/>
            <w:r>
              <w:rPr>
                <w:rFonts w:cs="宋体" w:hint="eastAsia"/>
                <w:szCs w:val="21"/>
              </w:rPr>
              <w:t>流通股的数量</w:t>
            </w:r>
          </w:p>
        </w:tc>
        <w:tc>
          <w:tcPr>
            <w:tcW w:w="1720" w:type="pct"/>
            <w:gridSpan w:val="3"/>
            <w:tcBorders>
              <w:top w:val="outset" w:sz="6" w:space="0" w:color="auto"/>
              <w:left w:val="outset" w:sz="6" w:space="0" w:color="auto"/>
              <w:bottom w:val="outset" w:sz="6" w:space="0" w:color="auto"/>
              <w:right w:val="outset" w:sz="6" w:space="0" w:color="auto"/>
            </w:tcBorders>
            <w:vAlign w:val="center"/>
            <w:hideMark/>
          </w:tcPr>
          <w:p w:rsidR="00916298" w:rsidRDefault="00916298">
            <w:pPr>
              <w:jc w:val="center"/>
              <w:rPr>
                <w:rFonts w:cs="宋体"/>
                <w:szCs w:val="21"/>
              </w:rPr>
            </w:pPr>
            <w:r>
              <w:rPr>
                <w:rFonts w:cs="宋体" w:hint="eastAsia"/>
                <w:szCs w:val="21"/>
              </w:rPr>
              <w:t>股份种类及数量</w:t>
            </w:r>
          </w:p>
        </w:tc>
      </w:tr>
      <w:tr w:rsidR="00916298" w:rsidTr="00E930E5">
        <w:trPr>
          <w:divId w:val="781341986"/>
        </w:trPr>
        <w:tc>
          <w:tcPr>
            <w:tcW w:w="2060" w:type="pct"/>
            <w:gridSpan w:val="2"/>
            <w:tcBorders>
              <w:top w:val="outset" w:sz="6" w:space="0" w:color="auto"/>
              <w:left w:val="outset" w:sz="6" w:space="0" w:color="auto"/>
              <w:bottom w:val="outset" w:sz="6" w:space="0" w:color="auto"/>
              <w:right w:val="outset" w:sz="6" w:space="0" w:color="auto"/>
            </w:tcBorders>
            <w:vAlign w:val="center"/>
            <w:hideMark/>
          </w:tcPr>
          <w:p w:rsidR="00916298" w:rsidRDefault="00916298" w:rsidP="00916298">
            <w:pPr>
              <w:rPr>
                <w:rFonts w:cs="宋体"/>
                <w:szCs w:val="21"/>
              </w:rPr>
            </w:pPr>
            <w:r>
              <w:rPr>
                <w:rFonts w:cs="宋体" w:hint="eastAsia"/>
                <w:szCs w:val="21"/>
              </w:rPr>
              <w:t>北京北广传媒投资发展中心 </w:t>
            </w:r>
          </w:p>
        </w:tc>
        <w:tc>
          <w:tcPr>
            <w:tcW w:w="1219" w:type="pct"/>
            <w:gridSpan w:val="3"/>
            <w:tcBorders>
              <w:top w:val="outset" w:sz="6" w:space="0" w:color="auto"/>
              <w:left w:val="outset" w:sz="6" w:space="0" w:color="auto"/>
              <w:bottom w:val="outset" w:sz="6" w:space="0" w:color="auto"/>
              <w:right w:val="outset" w:sz="6" w:space="0" w:color="auto"/>
            </w:tcBorders>
            <w:vAlign w:val="center"/>
            <w:hideMark/>
          </w:tcPr>
          <w:p w:rsidR="00916298" w:rsidRDefault="00916298">
            <w:pPr>
              <w:jc w:val="right"/>
              <w:rPr>
                <w:rFonts w:cs="宋体"/>
                <w:szCs w:val="21"/>
              </w:rPr>
            </w:pPr>
            <w:r>
              <w:rPr>
                <w:rFonts w:cs="宋体" w:hint="eastAsia"/>
                <w:szCs w:val="21"/>
              </w:rPr>
              <w:t>476,919,370</w:t>
            </w:r>
          </w:p>
        </w:tc>
        <w:tc>
          <w:tcPr>
            <w:tcW w:w="1720"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ook w:val="04A0"/>
            </w:tblPr>
            <w:tblGrid>
              <w:gridCol w:w="1593"/>
              <w:gridCol w:w="1594"/>
            </w:tblGrid>
            <w:tr w:rsidR="00916298">
              <w:tc>
                <w:tcPr>
                  <w:tcW w:w="2100" w:type="pct"/>
                  <w:vAlign w:val="center"/>
                  <w:hideMark/>
                </w:tcPr>
                <w:p w:rsidR="00916298" w:rsidRDefault="00916298">
                  <w:pPr>
                    <w:rPr>
                      <w:rFonts w:cs="宋体"/>
                      <w:szCs w:val="21"/>
                    </w:rPr>
                  </w:pPr>
                  <w:r>
                    <w:rPr>
                      <w:rFonts w:cs="宋体" w:hint="eastAsia"/>
                      <w:szCs w:val="21"/>
                    </w:rPr>
                    <w:t>人民币普通股</w:t>
                  </w:r>
                </w:p>
              </w:tc>
              <w:tc>
                <w:tcPr>
                  <w:tcW w:w="2100" w:type="pct"/>
                  <w:vAlign w:val="center"/>
                  <w:hideMark/>
                </w:tcPr>
                <w:p w:rsidR="00916298" w:rsidRDefault="00916298">
                  <w:pPr>
                    <w:jc w:val="right"/>
                    <w:rPr>
                      <w:rFonts w:cs="宋体"/>
                      <w:szCs w:val="21"/>
                    </w:rPr>
                  </w:pPr>
                  <w:r>
                    <w:rPr>
                      <w:rFonts w:cs="宋体" w:hint="eastAsia"/>
                      <w:szCs w:val="21"/>
                    </w:rPr>
                    <w:t>476,919,370</w:t>
                  </w:r>
                </w:p>
              </w:tc>
            </w:tr>
          </w:tbl>
          <w:p w:rsidR="00916298" w:rsidRDefault="00916298">
            <w:pPr>
              <w:rPr>
                <w:rFonts w:cs="宋体"/>
                <w:szCs w:val="21"/>
              </w:rPr>
            </w:pPr>
          </w:p>
        </w:tc>
      </w:tr>
      <w:tr w:rsidR="00916298" w:rsidTr="00E930E5">
        <w:trPr>
          <w:divId w:val="781341986"/>
        </w:trPr>
        <w:tc>
          <w:tcPr>
            <w:tcW w:w="2060" w:type="pct"/>
            <w:gridSpan w:val="2"/>
            <w:tcBorders>
              <w:top w:val="outset" w:sz="6" w:space="0" w:color="auto"/>
              <w:left w:val="outset" w:sz="6" w:space="0" w:color="auto"/>
              <w:bottom w:val="outset" w:sz="6" w:space="0" w:color="auto"/>
              <w:right w:val="outset" w:sz="6" w:space="0" w:color="auto"/>
            </w:tcBorders>
            <w:vAlign w:val="center"/>
            <w:hideMark/>
          </w:tcPr>
          <w:p w:rsidR="00916298" w:rsidRDefault="00916298" w:rsidP="00916298">
            <w:pPr>
              <w:rPr>
                <w:rFonts w:cs="宋体"/>
                <w:szCs w:val="21"/>
              </w:rPr>
            </w:pPr>
            <w:r>
              <w:rPr>
                <w:rFonts w:cs="宋体" w:hint="eastAsia"/>
                <w:szCs w:val="21"/>
              </w:rPr>
              <w:t>北京北青文化艺术公司 </w:t>
            </w:r>
          </w:p>
        </w:tc>
        <w:tc>
          <w:tcPr>
            <w:tcW w:w="1219" w:type="pct"/>
            <w:gridSpan w:val="3"/>
            <w:tcBorders>
              <w:top w:val="outset" w:sz="6" w:space="0" w:color="auto"/>
              <w:left w:val="outset" w:sz="6" w:space="0" w:color="auto"/>
              <w:bottom w:val="outset" w:sz="6" w:space="0" w:color="auto"/>
              <w:right w:val="outset" w:sz="6" w:space="0" w:color="auto"/>
            </w:tcBorders>
            <w:vAlign w:val="center"/>
            <w:hideMark/>
          </w:tcPr>
          <w:p w:rsidR="00916298" w:rsidRDefault="00916298">
            <w:pPr>
              <w:jc w:val="right"/>
              <w:rPr>
                <w:rFonts w:cs="宋体"/>
                <w:szCs w:val="21"/>
              </w:rPr>
            </w:pPr>
            <w:r>
              <w:rPr>
                <w:rFonts w:cs="宋体" w:hint="eastAsia"/>
                <w:szCs w:val="21"/>
              </w:rPr>
              <w:t>10,153,150</w:t>
            </w:r>
          </w:p>
        </w:tc>
        <w:tc>
          <w:tcPr>
            <w:tcW w:w="1720"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ook w:val="04A0"/>
            </w:tblPr>
            <w:tblGrid>
              <w:gridCol w:w="1593"/>
              <w:gridCol w:w="1594"/>
            </w:tblGrid>
            <w:tr w:rsidR="00916298">
              <w:tc>
                <w:tcPr>
                  <w:tcW w:w="2100" w:type="pct"/>
                  <w:vAlign w:val="center"/>
                  <w:hideMark/>
                </w:tcPr>
                <w:p w:rsidR="00916298" w:rsidRDefault="00916298">
                  <w:pPr>
                    <w:rPr>
                      <w:rFonts w:cs="宋体"/>
                      <w:szCs w:val="21"/>
                    </w:rPr>
                  </w:pPr>
                  <w:r>
                    <w:rPr>
                      <w:rFonts w:cs="宋体" w:hint="eastAsia"/>
                      <w:szCs w:val="21"/>
                    </w:rPr>
                    <w:t>人民币普通股</w:t>
                  </w:r>
                </w:p>
              </w:tc>
              <w:tc>
                <w:tcPr>
                  <w:tcW w:w="2100" w:type="pct"/>
                  <w:vAlign w:val="center"/>
                  <w:hideMark/>
                </w:tcPr>
                <w:p w:rsidR="00916298" w:rsidRDefault="00916298">
                  <w:pPr>
                    <w:jc w:val="right"/>
                    <w:rPr>
                      <w:rFonts w:cs="宋体"/>
                      <w:szCs w:val="21"/>
                    </w:rPr>
                  </w:pPr>
                  <w:r>
                    <w:rPr>
                      <w:rFonts w:cs="宋体" w:hint="eastAsia"/>
                      <w:szCs w:val="21"/>
                    </w:rPr>
                    <w:t>10,153,150</w:t>
                  </w:r>
                </w:p>
              </w:tc>
            </w:tr>
          </w:tbl>
          <w:p w:rsidR="00916298" w:rsidRDefault="00916298">
            <w:pPr>
              <w:rPr>
                <w:rFonts w:cs="宋体"/>
                <w:szCs w:val="21"/>
              </w:rPr>
            </w:pPr>
          </w:p>
        </w:tc>
      </w:tr>
      <w:tr w:rsidR="00916298" w:rsidTr="00E930E5">
        <w:trPr>
          <w:divId w:val="781341986"/>
        </w:trPr>
        <w:tc>
          <w:tcPr>
            <w:tcW w:w="2060" w:type="pct"/>
            <w:gridSpan w:val="2"/>
            <w:tcBorders>
              <w:top w:val="outset" w:sz="6" w:space="0" w:color="auto"/>
              <w:left w:val="outset" w:sz="6" w:space="0" w:color="auto"/>
              <w:bottom w:val="outset" w:sz="6" w:space="0" w:color="auto"/>
              <w:right w:val="outset" w:sz="6" w:space="0" w:color="auto"/>
            </w:tcBorders>
            <w:vAlign w:val="center"/>
            <w:hideMark/>
          </w:tcPr>
          <w:p w:rsidR="00916298" w:rsidRDefault="00916298" w:rsidP="00916298">
            <w:pPr>
              <w:rPr>
                <w:rFonts w:cs="宋体"/>
                <w:szCs w:val="21"/>
              </w:rPr>
            </w:pPr>
            <w:r>
              <w:rPr>
                <w:rFonts w:cs="宋体" w:hint="eastAsia"/>
                <w:szCs w:val="21"/>
              </w:rPr>
              <w:t>北京有线全天电视购物有限责任公司 </w:t>
            </w:r>
          </w:p>
        </w:tc>
        <w:tc>
          <w:tcPr>
            <w:tcW w:w="1219" w:type="pct"/>
            <w:gridSpan w:val="3"/>
            <w:tcBorders>
              <w:top w:val="outset" w:sz="6" w:space="0" w:color="auto"/>
              <w:left w:val="outset" w:sz="6" w:space="0" w:color="auto"/>
              <w:bottom w:val="outset" w:sz="6" w:space="0" w:color="auto"/>
              <w:right w:val="outset" w:sz="6" w:space="0" w:color="auto"/>
            </w:tcBorders>
            <w:vAlign w:val="center"/>
            <w:hideMark/>
          </w:tcPr>
          <w:p w:rsidR="00916298" w:rsidRDefault="00916298">
            <w:pPr>
              <w:jc w:val="right"/>
              <w:rPr>
                <w:rFonts w:cs="宋体"/>
                <w:szCs w:val="21"/>
              </w:rPr>
            </w:pPr>
            <w:r>
              <w:rPr>
                <w:rFonts w:cs="宋体" w:hint="eastAsia"/>
                <w:szCs w:val="21"/>
              </w:rPr>
              <w:t>6,973,323</w:t>
            </w:r>
          </w:p>
        </w:tc>
        <w:tc>
          <w:tcPr>
            <w:tcW w:w="1720"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ook w:val="04A0"/>
            </w:tblPr>
            <w:tblGrid>
              <w:gridCol w:w="1593"/>
              <w:gridCol w:w="1594"/>
            </w:tblGrid>
            <w:tr w:rsidR="00916298">
              <w:tc>
                <w:tcPr>
                  <w:tcW w:w="2100" w:type="pct"/>
                  <w:vAlign w:val="center"/>
                  <w:hideMark/>
                </w:tcPr>
                <w:p w:rsidR="00916298" w:rsidRDefault="00916298">
                  <w:pPr>
                    <w:rPr>
                      <w:rFonts w:cs="宋体"/>
                      <w:szCs w:val="21"/>
                    </w:rPr>
                  </w:pPr>
                  <w:r>
                    <w:rPr>
                      <w:rFonts w:cs="宋体" w:hint="eastAsia"/>
                      <w:szCs w:val="21"/>
                    </w:rPr>
                    <w:t>人民币普通股</w:t>
                  </w:r>
                </w:p>
              </w:tc>
              <w:tc>
                <w:tcPr>
                  <w:tcW w:w="2100" w:type="pct"/>
                  <w:vAlign w:val="center"/>
                  <w:hideMark/>
                </w:tcPr>
                <w:p w:rsidR="00916298" w:rsidRDefault="00916298">
                  <w:pPr>
                    <w:jc w:val="right"/>
                    <w:rPr>
                      <w:rFonts w:cs="宋体"/>
                      <w:szCs w:val="21"/>
                    </w:rPr>
                  </w:pPr>
                  <w:r>
                    <w:rPr>
                      <w:rFonts w:cs="宋体" w:hint="eastAsia"/>
                      <w:szCs w:val="21"/>
                    </w:rPr>
                    <w:t>6,973,323</w:t>
                  </w:r>
                </w:p>
              </w:tc>
            </w:tr>
          </w:tbl>
          <w:p w:rsidR="00916298" w:rsidRDefault="00916298">
            <w:pPr>
              <w:rPr>
                <w:rFonts w:cs="宋体"/>
                <w:szCs w:val="21"/>
              </w:rPr>
            </w:pPr>
          </w:p>
        </w:tc>
      </w:tr>
      <w:tr w:rsidR="00916298" w:rsidTr="00E930E5">
        <w:trPr>
          <w:divId w:val="781341986"/>
        </w:trPr>
        <w:tc>
          <w:tcPr>
            <w:tcW w:w="2060" w:type="pct"/>
            <w:gridSpan w:val="2"/>
            <w:tcBorders>
              <w:top w:val="outset" w:sz="6" w:space="0" w:color="auto"/>
              <w:left w:val="outset" w:sz="6" w:space="0" w:color="auto"/>
              <w:bottom w:val="outset" w:sz="6" w:space="0" w:color="auto"/>
              <w:right w:val="outset" w:sz="6" w:space="0" w:color="auto"/>
            </w:tcBorders>
            <w:vAlign w:val="center"/>
            <w:hideMark/>
          </w:tcPr>
          <w:p w:rsidR="00916298" w:rsidRDefault="00916298" w:rsidP="00916298">
            <w:pPr>
              <w:rPr>
                <w:rFonts w:cs="宋体"/>
                <w:szCs w:val="21"/>
              </w:rPr>
            </w:pPr>
            <w:r>
              <w:rPr>
                <w:rFonts w:cs="宋体" w:hint="eastAsia"/>
                <w:szCs w:val="21"/>
              </w:rPr>
              <w:t>北京出版集团有限责任公司 </w:t>
            </w:r>
          </w:p>
        </w:tc>
        <w:tc>
          <w:tcPr>
            <w:tcW w:w="1219" w:type="pct"/>
            <w:gridSpan w:val="3"/>
            <w:tcBorders>
              <w:top w:val="outset" w:sz="6" w:space="0" w:color="auto"/>
              <w:left w:val="outset" w:sz="6" w:space="0" w:color="auto"/>
              <w:bottom w:val="outset" w:sz="6" w:space="0" w:color="auto"/>
              <w:right w:val="outset" w:sz="6" w:space="0" w:color="auto"/>
            </w:tcBorders>
            <w:vAlign w:val="center"/>
            <w:hideMark/>
          </w:tcPr>
          <w:p w:rsidR="00916298" w:rsidRDefault="00916298">
            <w:pPr>
              <w:jc w:val="right"/>
              <w:rPr>
                <w:rFonts w:cs="宋体"/>
                <w:szCs w:val="21"/>
              </w:rPr>
            </w:pPr>
            <w:r>
              <w:rPr>
                <w:rFonts w:cs="宋体" w:hint="eastAsia"/>
                <w:szCs w:val="21"/>
              </w:rPr>
              <w:t>5,230,000</w:t>
            </w:r>
          </w:p>
        </w:tc>
        <w:tc>
          <w:tcPr>
            <w:tcW w:w="1720"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ook w:val="04A0"/>
            </w:tblPr>
            <w:tblGrid>
              <w:gridCol w:w="1593"/>
              <w:gridCol w:w="1594"/>
            </w:tblGrid>
            <w:tr w:rsidR="00916298">
              <w:tc>
                <w:tcPr>
                  <w:tcW w:w="2100" w:type="pct"/>
                  <w:vAlign w:val="center"/>
                  <w:hideMark/>
                </w:tcPr>
                <w:p w:rsidR="00916298" w:rsidRDefault="00916298">
                  <w:pPr>
                    <w:rPr>
                      <w:rFonts w:cs="宋体"/>
                      <w:szCs w:val="21"/>
                    </w:rPr>
                  </w:pPr>
                  <w:r>
                    <w:rPr>
                      <w:rFonts w:cs="宋体" w:hint="eastAsia"/>
                      <w:szCs w:val="21"/>
                    </w:rPr>
                    <w:t>人民币普通股</w:t>
                  </w:r>
                </w:p>
              </w:tc>
              <w:tc>
                <w:tcPr>
                  <w:tcW w:w="2100" w:type="pct"/>
                  <w:vAlign w:val="center"/>
                  <w:hideMark/>
                </w:tcPr>
                <w:p w:rsidR="00916298" w:rsidRDefault="00916298">
                  <w:pPr>
                    <w:jc w:val="right"/>
                    <w:rPr>
                      <w:rFonts w:cs="宋体"/>
                      <w:szCs w:val="21"/>
                    </w:rPr>
                  </w:pPr>
                  <w:r>
                    <w:rPr>
                      <w:rFonts w:cs="宋体" w:hint="eastAsia"/>
                      <w:szCs w:val="21"/>
                    </w:rPr>
                    <w:t>5,230,000</w:t>
                  </w:r>
                </w:p>
              </w:tc>
            </w:tr>
          </w:tbl>
          <w:p w:rsidR="00916298" w:rsidRDefault="00916298">
            <w:pPr>
              <w:rPr>
                <w:rFonts w:cs="宋体"/>
                <w:szCs w:val="21"/>
              </w:rPr>
            </w:pPr>
          </w:p>
        </w:tc>
      </w:tr>
      <w:tr w:rsidR="00916298" w:rsidTr="00E930E5">
        <w:trPr>
          <w:divId w:val="781341986"/>
        </w:trPr>
        <w:tc>
          <w:tcPr>
            <w:tcW w:w="2060" w:type="pct"/>
            <w:gridSpan w:val="2"/>
            <w:tcBorders>
              <w:top w:val="outset" w:sz="6" w:space="0" w:color="auto"/>
              <w:left w:val="outset" w:sz="6" w:space="0" w:color="auto"/>
              <w:bottom w:val="outset" w:sz="6" w:space="0" w:color="auto"/>
              <w:right w:val="outset" w:sz="6" w:space="0" w:color="auto"/>
            </w:tcBorders>
            <w:vAlign w:val="center"/>
            <w:hideMark/>
          </w:tcPr>
          <w:p w:rsidR="00916298" w:rsidRDefault="00916298" w:rsidP="00916298">
            <w:pPr>
              <w:rPr>
                <w:rFonts w:cs="宋体"/>
                <w:szCs w:val="21"/>
              </w:rPr>
            </w:pPr>
            <w:r>
              <w:rPr>
                <w:rFonts w:cs="宋体" w:hint="eastAsia"/>
                <w:szCs w:val="21"/>
              </w:rPr>
              <w:t>任民 </w:t>
            </w:r>
          </w:p>
        </w:tc>
        <w:tc>
          <w:tcPr>
            <w:tcW w:w="1219" w:type="pct"/>
            <w:gridSpan w:val="3"/>
            <w:tcBorders>
              <w:top w:val="outset" w:sz="6" w:space="0" w:color="auto"/>
              <w:left w:val="outset" w:sz="6" w:space="0" w:color="auto"/>
              <w:bottom w:val="outset" w:sz="6" w:space="0" w:color="auto"/>
              <w:right w:val="outset" w:sz="6" w:space="0" w:color="auto"/>
            </w:tcBorders>
            <w:vAlign w:val="center"/>
            <w:hideMark/>
          </w:tcPr>
          <w:p w:rsidR="00916298" w:rsidRDefault="00916298">
            <w:pPr>
              <w:jc w:val="right"/>
              <w:rPr>
                <w:rFonts w:cs="宋体"/>
                <w:szCs w:val="21"/>
              </w:rPr>
            </w:pPr>
            <w:r>
              <w:rPr>
                <w:rFonts w:cs="宋体" w:hint="eastAsia"/>
                <w:szCs w:val="21"/>
              </w:rPr>
              <w:t>4,100,000</w:t>
            </w:r>
          </w:p>
        </w:tc>
        <w:tc>
          <w:tcPr>
            <w:tcW w:w="1720"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ook w:val="04A0"/>
            </w:tblPr>
            <w:tblGrid>
              <w:gridCol w:w="1593"/>
              <w:gridCol w:w="1594"/>
            </w:tblGrid>
            <w:tr w:rsidR="00916298">
              <w:tc>
                <w:tcPr>
                  <w:tcW w:w="2100" w:type="pct"/>
                  <w:vAlign w:val="center"/>
                  <w:hideMark/>
                </w:tcPr>
                <w:p w:rsidR="00916298" w:rsidRDefault="00916298">
                  <w:pPr>
                    <w:rPr>
                      <w:rFonts w:cs="宋体"/>
                      <w:szCs w:val="21"/>
                    </w:rPr>
                  </w:pPr>
                  <w:r>
                    <w:rPr>
                      <w:rFonts w:cs="宋体" w:hint="eastAsia"/>
                      <w:szCs w:val="21"/>
                    </w:rPr>
                    <w:t>人民币普通股</w:t>
                  </w:r>
                </w:p>
              </w:tc>
              <w:tc>
                <w:tcPr>
                  <w:tcW w:w="2100" w:type="pct"/>
                  <w:vAlign w:val="center"/>
                  <w:hideMark/>
                </w:tcPr>
                <w:p w:rsidR="00916298" w:rsidRDefault="00916298">
                  <w:pPr>
                    <w:jc w:val="right"/>
                    <w:rPr>
                      <w:rFonts w:cs="宋体"/>
                      <w:szCs w:val="21"/>
                    </w:rPr>
                  </w:pPr>
                  <w:r>
                    <w:rPr>
                      <w:rFonts w:cs="宋体" w:hint="eastAsia"/>
                      <w:szCs w:val="21"/>
                    </w:rPr>
                    <w:t>4,100,000</w:t>
                  </w:r>
                </w:p>
              </w:tc>
            </w:tr>
          </w:tbl>
          <w:p w:rsidR="00916298" w:rsidRDefault="00916298">
            <w:pPr>
              <w:rPr>
                <w:rFonts w:cs="宋体"/>
                <w:szCs w:val="21"/>
              </w:rPr>
            </w:pPr>
          </w:p>
        </w:tc>
      </w:tr>
      <w:tr w:rsidR="00916298" w:rsidTr="00E930E5">
        <w:trPr>
          <w:divId w:val="781341986"/>
        </w:trPr>
        <w:tc>
          <w:tcPr>
            <w:tcW w:w="2060" w:type="pct"/>
            <w:gridSpan w:val="2"/>
            <w:tcBorders>
              <w:top w:val="outset" w:sz="6" w:space="0" w:color="auto"/>
              <w:left w:val="outset" w:sz="6" w:space="0" w:color="auto"/>
              <w:bottom w:val="outset" w:sz="6" w:space="0" w:color="auto"/>
              <w:right w:val="outset" w:sz="6" w:space="0" w:color="auto"/>
            </w:tcBorders>
            <w:vAlign w:val="center"/>
            <w:hideMark/>
          </w:tcPr>
          <w:p w:rsidR="00916298" w:rsidRDefault="00916298" w:rsidP="00916298">
            <w:pPr>
              <w:rPr>
                <w:rFonts w:cs="宋体"/>
                <w:szCs w:val="21"/>
              </w:rPr>
            </w:pPr>
            <w:r>
              <w:rPr>
                <w:rFonts w:cs="宋体" w:hint="eastAsia"/>
                <w:szCs w:val="21"/>
              </w:rPr>
              <w:t>中意人寿保险有限公司－传统保险产品－股票账户</w:t>
            </w:r>
          </w:p>
        </w:tc>
        <w:tc>
          <w:tcPr>
            <w:tcW w:w="1219" w:type="pct"/>
            <w:gridSpan w:val="3"/>
            <w:tcBorders>
              <w:top w:val="outset" w:sz="6" w:space="0" w:color="auto"/>
              <w:left w:val="outset" w:sz="6" w:space="0" w:color="auto"/>
              <w:bottom w:val="outset" w:sz="6" w:space="0" w:color="auto"/>
              <w:right w:val="outset" w:sz="6" w:space="0" w:color="auto"/>
            </w:tcBorders>
            <w:vAlign w:val="center"/>
            <w:hideMark/>
          </w:tcPr>
          <w:p w:rsidR="00916298" w:rsidRDefault="00916298">
            <w:pPr>
              <w:jc w:val="right"/>
              <w:rPr>
                <w:rFonts w:cs="宋体"/>
                <w:szCs w:val="21"/>
              </w:rPr>
            </w:pPr>
            <w:r>
              <w:rPr>
                <w:rFonts w:cs="宋体" w:hint="eastAsia"/>
                <w:szCs w:val="21"/>
              </w:rPr>
              <w:t>2,827,752</w:t>
            </w:r>
          </w:p>
        </w:tc>
        <w:tc>
          <w:tcPr>
            <w:tcW w:w="1720"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ook w:val="04A0"/>
            </w:tblPr>
            <w:tblGrid>
              <w:gridCol w:w="1593"/>
              <w:gridCol w:w="1594"/>
            </w:tblGrid>
            <w:tr w:rsidR="00916298">
              <w:tc>
                <w:tcPr>
                  <w:tcW w:w="2100" w:type="pct"/>
                  <w:vAlign w:val="center"/>
                  <w:hideMark/>
                </w:tcPr>
                <w:p w:rsidR="00916298" w:rsidRDefault="00916298">
                  <w:pPr>
                    <w:rPr>
                      <w:rFonts w:cs="宋体"/>
                      <w:szCs w:val="21"/>
                    </w:rPr>
                  </w:pPr>
                  <w:r>
                    <w:rPr>
                      <w:rFonts w:cs="宋体" w:hint="eastAsia"/>
                      <w:szCs w:val="21"/>
                    </w:rPr>
                    <w:t>人民币普通股</w:t>
                  </w:r>
                </w:p>
              </w:tc>
              <w:tc>
                <w:tcPr>
                  <w:tcW w:w="2100" w:type="pct"/>
                  <w:vAlign w:val="center"/>
                  <w:hideMark/>
                </w:tcPr>
                <w:p w:rsidR="00916298" w:rsidRDefault="00916298">
                  <w:pPr>
                    <w:jc w:val="right"/>
                    <w:rPr>
                      <w:rFonts w:cs="宋体"/>
                      <w:szCs w:val="21"/>
                    </w:rPr>
                  </w:pPr>
                  <w:r>
                    <w:rPr>
                      <w:rFonts w:cs="宋体" w:hint="eastAsia"/>
                      <w:szCs w:val="21"/>
                    </w:rPr>
                    <w:t>2,827,752</w:t>
                  </w:r>
                </w:p>
              </w:tc>
            </w:tr>
          </w:tbl>
          <w:p w:rsidR="00916298" w:rsidRDefault="00916298">
            <w:pPr>
              <w:rPr>
                <w:rFonts w:cs="宋体"/>
                <w:szCs w:val="21"/>
              </w:rPr>
            </w:pPr>
          </w:p>
        </w:tc>
      </w:tr>
      <w:tr w:rsidR="00916298" w:rsidTr="00E930E5">
        <w:trPr>
          <w:divId w:val="781341986"/>
        </w:trPr>
        <w:tc>
          <w:tcPr>
            <w:tcW w:w="2060" w:type="pct"/>
            <w:gridSpan w:val="2"/>
            <w:tcBorders>
              <w:top w:val="outset" w:sz="6" w:space="0" w:color="auto"/>
              <w:left w:val="outset" w:sz="6" w:space="0" w:color="auto"/>
              <w:bottom w:val="outset" w:sz="6" w:space="0" w:color="auto"/>
              <w:right w:val="outset" w:sz="6" w:space="0" w:color="auto"/>
            </w:tcBorders>
            <w:vAlign w:val="center"/>
            <w:hideMark/>
          </w:tcPr>
          <w:p w:rsidR="00916298" w:rsidRDefault="00916298" w:rsidP="00916298">
            <w:pPr>
              <w:rPr>
                <w:rFonts w:cs="宋体"/>
                <w:szCs w:val="21"/>
              </w:rPr>
            </w:pPr>
            <w:proofErr w:type="gramStart"/>
            <w:r>
              <w:rPr>
                <w:rFonts w:cs="宋体" w:hint="eastAsia"/>
                <w:szCs w:val="21"/>
              </w:rPr>
              <w:t>玺萌融</w:t>
            </w:r>
            <w:proofErr w:type="gramEnd"/>
            <w:r>
              <w:rPr>
                <w:rFonts w:cs="宋体" w:hint="eastAsia"/>
                <w:szCs w:val="21"/>
              </w:rPr>
              <w:t>投资控股有限公司</w:t>
            </w:r>
          </w:p>
        </w:tc>
        <w:tc>
          <w:tcPr>
            <w:tcW w:w="1219" w:type="pct"/>
            <w:gridSpan w:val="3"/>
            <w:tcBorders>
              <w:top w:val="outset" w:sz="6" w:space="0" w:color="auto"/>
              <w:left w:val="outset" w:sz="6" w:space="0" w:color="auto"/>
              <w:bottom w:val="outset" w:sz="6" w:space="0" w:color="auto"/>
              <w:right w:val="outset" w:sz="6" w:space="0" w:color="auto"/>
            </w:tcBorders>
            <w:vAlign w:val="center"/>
            <w:hideMark/>
          </w:tcPr>
          <w:p w:rsidR="00916298" w:rsidRDefault="00916298">
            <w:pPr>
              <w:jc w:val="right"/>
              <w:rPr>
                <w:rFonts w:cs="宋体"/>
                <w:szCs w:val="21"/>
              </w:rPr>
            </w:pPr>
            <w:r>
              <w:rPr>
                <w:rFonts w:cs="宋体" w:hint="eastAsia"/>
                <w:szCs w:val="21"/>
              </w:rPr>
              <w:t>2,680,000</w:t>
            </w:r>
          </w:p>
        </w:tc>
        <w:tc>
          <w:tcPr>
            <w:tcW w:w="1720"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ook w:val="04A0"/>
            </w:tblPr>
            <w:tblGrid>
              <w:gridCol w:w="1593"/>
              <w:gridCol w:w="1594"/>
            </w:tblGrid>
            <w:tr w:rsidR="00916298">
              <w:tc>
                <w:tcPr>
                  <w:tcW w:w="2100" w:type="pct"/>
                  <w:vAlign w:val="center"/>
                  <w:hideMark/>
                </w:tcPr>
                <w:p w:rsidR="00916298" w:rsidRDefault="00916298">
                  <w:pPr>
                    <w:rPr>
                      <w:rFonts w:cs="宋体"/>
                      <w:szCs w:val="21"/>
                    </w:rPr>
                  </w:pPr>
                  <w:r>
                    <w:rPr>
                      <w:rFonts w:cs="宋体" w:hint="eastAsia"/>
                      <w:szCs w:val="21"/>
                    </w:rPr>
                    <w:t>人民币普通股</w:t>
                  </w:r>
                </w:p>
              </w:tc>
              <w:tc>
                <w:tcPr>
                  <w:tcW w:w="2100" w:type="pct"/>
                  <w:vAlign w:val="center"/>
                  <w:hideMark/>
                </w:tcPr>
                <w:p w:rsidR="00916298" w:rsidRDefault="00916298">
                  <w:pPr>
                    <w:jc w:val="right"/>
                    <w:rPr>
                      <w:rFonts w:cs="宋体"/>
                      <w:szCs w:val="21"/>
                    </w:rPr>
                  </w:pPr>
                  <w:r>
                    <w:rPr>
                      <w:rFonts w:cs="宋体" w:hint="eastAsia"/>
                      <w:szCs w:val="21"/>
                    </w:rPr>
                    <w:t>2,680,000</w:t>
                  </w:r>
                </w:p>
              </w:tc>
            </w:tr>
          </w:tbl>
          <w:p w:rsidR="00916298" w:rsidRDefault="00916298">
            <w:pPr>
              <w:rPr>
                <w:rFonts w:cs="宋体"/>
                <w:szCs w:val="21"/>
              </w:rPr>
            </w:pPr>
          </w:p>
        </w:tc>
      </w:tr>
      <w:tr w:rsidR="00916298" w:rsidTr="00E930E5">
        <w:trPr>
          <w:divId w:val="781341986"/>
        </w:trPr>
        <w:tc>
          <w:tcPr>
            <w:tcW w:w="2060" w:type="pct"/>
            <w:gridSpan w:val="2"/>
            <w:tcBorders>
              <w:top w:val="outset" w:sz="6" w:space="0" w:color="auto"/>
              <w:left w:val="outset" w:sz="6" w:space="0" w:color="auto"/>
              <w:bottom w:val="outset" w:sz="6" w:space="0" w:color="auto"/>
              <w:right w:val="outset" w:sz="6" w:space="0" w:color="auto"/>
            </w:tcBorders>
            <w:vAlign w:val="center"/>
            <w:hideMark/>
          </w:tcPr>
          <w:p w:rsidR="00916298" w:rsidRDefault="00916298">
            <w:pPr>
              <w:rPr>
                <w:rFonts w:cs="宋体"/>
                <w:szCs w:val="21"/>
              </w:rPr>
            </w:pPr>
            <w:r>
              <w:rPr>
                <w:rFonts w:cs="宋体" w:hint="eastAsia"/>
                <w:szCs w:val="21"/>
              </w:rPr>
              <w:t>姜金保</w:t>
            </w:r>
          </w:p>
        </w:tc>
        <w:tc>
          <w:tcPr>
            <w:tcW w:w="1219" w:type="pct"/>
            <w:gridSpan w:val="3"/>
            <w:tcBorders>
              <w:top w:val="outset" w:sz="6" w:space="0" w:color="auto"/>
              <w:left w:val="outset" w:sz="6" w:space="0" w:color="auto"/>
              <w:bottom w:val="outset" w:sz="6" w:space="0" w:color="auto"/>
              <w:right w:val="outset" w:sz="6" w:space="0" w:color="auto"/>
            </w:tcBorders>
            <w:vAlign w:val="center"/>
            <w:hideMark/>
          </w:tcPr>
          <w:p w:rsidR="00916298" w:rsidRDefault="00916298">
            <w:pPr>
              <w:jc w:val="right"/>
              <w:rPr>
                <w:rFonts w:cs="宋体"/>
                <w:szCs w:val="21"/>
              </w:rPr>
            </w:pPr>
            <w:r>
              <w:rPr>
                <w:rFonts w:cs="宋体" w:hint="eastAsia"/>
                <w:szCs w:val="21"/>
              </w:rPr>
              <w:t>1,923,510</w:t>
            </w:r>
          </w:p>
        </w:tc>
        <w:tc>
          <w:tcPr>
            <w:tcW w:w="1720"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ook w:val="04A0"/>
            </w:tblPr>
            <w:tblGrid>
              <w:gridCol w:w="1593"/>
              <w:gridCol w:w="1594"/>
            </w:tblGrid>
            <w:tr w:rsidR="00916298">
              <w:tc>
                <w:tcPr>
                  <w:tcW w:w="2100" w:type="pct"/>
                  <w:vAlign w:val="center"/>
                  <w:hideMark/>
                </w:tcPr>
                <w:p w:rsidR="00916298" w:rsidRDefault="00916298">
                  <w:pPr>
                    <w:rPr>
                      <w:rFonts w:cs="宋体"/>
                      <w:szCs w:val="21"/>
                    </w:rPr>
                  </w:pPr>
                  <w:r>
                    <w:rPr>
                      <w:rFonts w:cs="宋体" w:hint="eastAsia"/>
                      <w:szCs w:val="21"/>
                    </w:rPr>
                    <w:t>人民币普通股</w:t>
                  </w:r>
                </w:p>
              </w:tc>
              <w:tc>
                <w:tcPr>
                  <w:tcW w:w="2100" w:type="pct"/>
                  <w:vAlign w:val="center"/>
                  <w:hideMark/>
                </w:tcPr>
                <w:p w:rsidR="00916298" w:rsidRDefault="00916298">
                  <w:pPr>
                    <w:jc w:val="right"/>
                    <w:rPr>
                      <w:rFonts w:cs="宋体"/>
                      <w:szCs w:val="21"/>
                    </w:rPr>
                  </w:pPr>
                  <w:r>
                    <w:rPr>
                      <w:rFonts w:cs="宋体" w:hint="eastAsia"/>
                      <w:szCs w:val="21"/>
                    </w:rPr>
                    <w:t>1,923,510</w:t>
                  </w:r>
                </w:p>
              </w:tc>
            </w:tr>
          </w:tbl>
          <w:p w:rsidR="00916298" w:rsidRDefault="00916298">
            <w:pPr>
              <w:rPr>
                <w:rFonts w:cs="宋体"/>
                <w:szCs w:val="21"/>
              </w:rPr>
            </w:pPr>
          </w:p>
        </w:tc>
      </w:tr>
      <w:tr w:rsidR="00916298" w:rsidTr="00E930E5">
        <w:trPr>
          <w:divId w:val="781341986"/>
        </w:trPr>
        <w:tc>
          <w:tcPr>
            <w:tcW w:w="2060" w:type="pct"/>
            <w:gridSpan w:val="2"/>
            <w:tcBorders>
              <w:top w:val="outset" w:sz="6" w:space="0" w:color="auto"/>
              <w:left w:val="outset" w:sz="6" w:space="0" w:color="auto"/>
              <w:bottom w:val="outset" w:sz="6" w:space="0" w:color="auto"/>
              <w:right w:val="outset" w:sz="6" w:space="0" w:color="auto"/>
            </w:tcBorders>
            <w:vAlign w:val="center"/>
            <w:hideMark/>
          </w:tcPr>
          <w:p w:rsidR="00916298" w:rsidRDefault="00916298" w:rsidP="00916298">
            <w:pPr>
              <w:rPr>
                <w:rFonts w:cs="宋体"/>
                <w:szCs w:val="21"/>
              </w:rPr>
            </w:pPr>
            <w:r>
              <w:rPr>
                <w:rFonts w:cs="宋体" w:hint="eastAsia"/>
                <w:szCs w:val="21"/>
              </w:rPr>
              <w:t>李欢 </w:t>
            </w:r>
          </w:p>
        </w:tc>
        <w:tc>
          <w:tcPr>
            <w:tcW w:w="1219" w:type="pct"/>
            <w:gridSpan w:val="3"/>
            <w:tcBorders>
              <w:top w:val="outset" w:sz="6" w:space="0" w:color="auto"/>
              <w:left w:val="outset" w:sz="6" w:space="0" w:color="auto"/>
              <w:bottom w:val="outset" w:sz="6" w:space="0" w:color="auto"/>
              <w:right w:val="outset" w:sz="6" w:space="0" w:color="auto"/>
            </w:tcBorders>
            <w:vAlign w:val="center"/>
            <w:hideMark/>
          </w:tcPr>
          <w:p w:rsidR="00916298" w:rsidRDefault="00916298">
            <w:pPr>
              <w:jc w:val="right"/>
              <w:rPr>
                <w:rFonts w:cs="宋体"/>
                <w:szCs w:val="21"/>
              </w:rPr>
            </w:pPr>
            <w:r>
              <w:rPr>
                <w:rFonts w:cs="宋体" w:hint="eastAsia"/>
                <w:szCs w:val="21"/>
              </w:rPr>
              <w:t>1,664,523</w:t>
            </w:r>
          </w:p>
        </w:tc>
        <w:tc>
          <w:tcPr>
            <w:tcW w:w="1720"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ook w:val="04A0"/>
            </w:tblPr>
            <w:tblGrid>
              <w:gridCol w:w="1593"/>
              <w:gridCol w:w="1594"/>
            </w:tblGrid>
            <w:tr w:rsidR="00916298">
              <w:tc>
                <w:tcPr>
                  <w:tcW w:w="2100" w:type="pct"/>
                  <w:vAlign w:val="center"/>
                  <w:hideMark/>
                </w:tcPr>
                <w:p w:rsidR="00916298" w:rsidRDefault="00916298">
                  <w:pPr>
                    <w:rPr>
                      <w:rFonts w:cs="宋体"/>
                      <w:szCs w:val="21"/>
                    </w:rPr>
                  </w:pPr>
                  <w:r>
                    <w:rPr>
                      <w:rFonts w:cs="宋体" w:hint="eastAsia"/>
                      <w:szCs w:val="21"/>
                    </w:rPr>
                    <w:t>人民币普通股</w:t>
                  </w:r>
                </w:p>
              </w:tc>
              <w:tc>
                <w:tcPr>
                  <w:tcW w:w="2100" w:type="pct"/>
                  <w:vAlign w:val="center"/>
                  <w:hideMark/>
                </w:tcPr>
                <w:p w:rsidR="00916298" w:rsidRDefault="00916298">
                  <w:pPr>
                    <w:jc w:val="right"/>
                    <w:rPr>
                      <w:rFonts w:cs="宋体"/>
                      <w:szCs w:val="21"/>
                    </w:rPr>
                  </w:pPr>
                  <w:r>
                    <w:rPr>
                      <w:rFonts w:cs="宋体" w:hint="eastAsia"/>
                      <w:szCs w:val="21"/>
                    </w:rPr>
                    <w:t>1,664,523</w:t>
                  </w:r>
                </w:p>
              </w:tc>
            </w:tr>
          </w:tbl>
          <w:p w:rsidR="00916298" w:rsidRDefault="00916298">
            <w:pPr>
              <w:rPr>
                <w:rFonts w:cs="宋体"/>
                <w:szCs w:val="21"/>
              </w:rPr>
            </w:pPr>
          </w:p>
        </w:tc>
      </w:tr>
      <w:tr w:rsidR="00916298" w:rsidTr="00E930E5">
        <w:trPr>
          <w:divId w:val="781341986"/>
        </w:trPr>
        <w:tc>
          <w:tcPr>
            <w:tcW w:w="2060" w:type="pct"/>
            <w:gridSpan w:val="2"/>
            <w:tcBorders>
              <w:top w:val="outset" w:sz="6" w:space="0" w:color="auto"/>
              <w:left w:val="outset" w:sz="6" w:space="0" w:color="auto"/>
              <w:bottom w:val="outset" w:sz="6" w:space="0" w:color="auto"/>
              <w:right w:val="outset" w:sz="6" w:space="0" w:color="auto"/>
            </w:tcBorders>
            <w:vAlign w:val="center"/>
            <w:hideMark/>
          </w:tcPr>
          <w:p w:rsidR="00916298" w:rsidRDefault="00916298">
            <w:pPr>
              <w:rPr>
                <w:rFonts w:cs="宋体"/>
                <w:szCs w:val="21"/>
              </w:rPr>
            </w:pPr>
            <w:r>
              <w:rPr>
                <w:rFonts w:cs="宋体" w:hint="eastAsia"/>
                <w:szCs w:val="21"/>
              </w:rPr>
              <w:t>邹之新      </w:t>
            </w:r>
          </w:p>
        </w:tc>
        <w:tc>
          <w:tcPr>
            <w:tcW w:w="1219" w:type="pct"/>
            <w:gridSpan w:val="3"/>
            <w:tcBorders>
              <w:top w:val="outset" w:sz="6" w:space="0" w:color="auto"/>
              <w:left w:val="outset" w:sz="6" w:space="0" w:color="auto"/>
              <w:bottom w:val="outset" w:sz="6" w:space="0" w:color="auto"/>
              <w:right w:val="outset" w:sz="6" w:space="0" w:color="auto"/>
            </w:tcBorders>
            <w:vAlign w:val="center"/>
            <w:hideMark/>
          </w:tcPr>
          <w:p w:rsidR="00916298" w:rsidRDefault="00916298">
            <w:pPr>
              <w:jc w:val="right"/>
              <w:rPr>
                <w:rFonts w:cs="宋体"/>
                <w:szCs w:val="21"/>
              </w:rPr>
            </w:pPr>
            <w:r>
              <w:rPr>
                <w:rFonts w:cs="宋体" w:hint="eastAsia"/>
                <w:szCs w:val="21"/>
              </w:rPr>
              <w:t>1,598,248</w:t>
            </w:r>
          </w:p>
        </w:tc>
        <w:tc>
          <w:tcPr>
            <w:tcW w:w="1720"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ook w:val="04A0"/>
            </w:tblPr>
            <w:tblGrid>
              <w:gridCol w:w="1593"/>
              <w:gridCol w:w="1594"/>
            </w:tblGrid>
            <w:tr w:rsidR="00916298">
              <w:tc>
                <w:tcPr>
                  <w:tcW w:w="2100" w:type="pct"/>
                  <w:vAlign w:val="center"/>
                  <w:hideMark/>
                </w:tcPr>
                <w:p w:rsidR="00916298" w:rsidRDefault="00916298">
                  <w:pPr>
                    <w:rPr>
                      <w:rFonts w:cs="宋体"/>
                      <w:szCs w:val="21"/>
                    </w:rPr>
                  </w:pPr>
                  <w:r>
                    <w:rPr>
                      <w:rFonts w:cs="宋体" w:hint="eastAsia"/>
                      <w:szCs w:val="21"/>
                    </w:rPr>
                    <w:t>人民币普通股</w:t>
                  </w:r>
                </w:p>
              </w:tc>
              <w:tc>
                <w:tcPr>
                  <w:tcW w:w="2100" w:type="pct"/>
                  <w:vAlign w:val="center"/>
                  <w:hideMark/>
                </w:tcPr>
                <w:p w:rsidR="00916298" w:rsidRDefault="00916298">
                  <w:pPr>
                    <w:jc w:val="right"/>
                    <w:rPr>
                      <w:rFonts w:cs="宋体"/>
                      <w:szCs w:val="21"/>
                    </w:rPr>
                  </w:pPr>
                  <w:r>
                    <w:rPr>
                      <w:rFonts w:cs="宋体" w:hint="eastAsia"/>
                      <w:szCs w:val="21"/>
                    </w:rPr>
                    <w:t>1,598,248</w:t>
                  </w:r>
                </w:p>
              </w:tc>
            </w:tr>
          </w:tbl>
          <w:p w:rsidR="00916298" w:rsidRDefault="00916298">
            <w:pPr>
              <w:rPr>
                <w:rFonts w:cs="宋体"/>
                <w:szCs w:val="21"/>
              </w:rPr>
            </w:pPr>
          </w:p>
        </w:tc>
      </w:tr>
      <w:tr w:rsidR="00B87BDA" w:rsidTr="00E930E5">
        <w:trPr>
          <w:divId w:val="781341986"/>
        </w:trPr>
        <w:tc>
          <w:tcPr>
            <w:tcW w:w="2060" w:type="pct"/>
            <w:gridSpan w:val="2"/>
            <w:tcBorders>
              <w:top w:val="outset" w:sz="6" w:space="0" w:color="auto"/>
              <w:left w:val="outset" w:sz="6" w:space="0" w:color="auto"/>
              <w:bottom w:val="outset" w:sz="6" w:space="0" w:color="auto"/>
              <w:right w:val="outset" w:sz="6" w:space="0" w:color="auto"/>
            </w:tcBorders>
            <w:vAlign w:val="center"/>
            <w:hideMark/>
          </w:tcPr>
          <w:p w:rsidR="00B87BDA" w:rsidRDefault="00B87BDA" w:rsidP="002E70D2">
            <w:pPr>
              <w:jc w:val="center"/>
              <w:rPr>
                <w:rFonts w:cs="宋体"/>
                <w:szCs w:val="21"/>
              </w:rPr>
            </w:pPr>
            <w:r>
              <w:rPr>
                <w:rFonts w:cs="宋体" w:hint="eastAsia"/>
                <w:szCs w:val="21"/>
              </w:rPr>
              <w:t>上述股东关联关系或一致行动的说明</w:t>
            </w:r>
          </w:p>
        </w:tc>
        <w:tc>
          <w:tcPr>
            <w:tcW w:w="2940" w:type="pct"/>
            <w:gridSpan w:val="6"/>
            <w:tcBorders>
              <w:top w:val="outset" w:sz="6" w:space="0" w:color="auto"/>
              <w:left w:val="outset" w:sz="6" w:space="0" w:color="auto"/>
              <w:bottom w:val="outset" w:sz="6" w:space="0" w:color="auto"/>
              <w:right w:val="outset" w:sz="6" w:space="0" w:color="auto"/>
            </w:tcBorders>
            <w:vAlign w:val="center"/>
            <w:hideMark/>
          </w:tcPr>
          <w:p w:rsidR="00B87BDA" w:rsidRDefault="00B87BDA" w:rsidP="002E70D2">
            <w:pPr>
              <w:rPr>
                <w:rFonts w:cs="宋体"/>
                <w:szCs w:val="21"/>
              </w:rPr>
            </w:pPr>
            <w:r>
              <w:rPr>
                <w:rFonts w:cs="宋体" w:hint="eastAsia"/>
                <w:szCs w:val="21"/>
              </w:rPr>
              <w:t>1、北京有线全天电视购物有限责任公司与第一大股东北京北广传媒投资发展中心同属同一实际控制人，其他前八名无限</w:t>
            </w:r>
            <w:proofErr w:type="gramStart"/>
            <w:r>
              <w:rPr>
                <w:rFonts w:cs="宋体" w:hint="eastAsia"/>
                <w:szCs w:val="21"/>
              </w:rPr>
              <w:t>售条件</w:t>
            </w:r>
            <w:proofErr w:type="gramEnd"/>
            <w:r>
              <w:rPr>
                <w:rFonts w:cs="宋体" w:hint="eastAsia"/>
                <w:szCs w:val="21"/>
              </w:rPr>
              <w:t>的股东与第一大股东之间不存在关联关系。</w:t>
            </w:r>
            <w:r>
              <w:rPr>
                <w:rFonts w:cs="宋体" w:hint="eastAsia"/>
                <w:szCs w:val="21"/>
              </w:rPr>
              <w:br/>
              <w:t>2、公司未知其他股东之间是否存在关联关系或属于《上市公司收购管理办法》规定的一致行动人。</w:t>
            </w:r>
          </w:p>
        </w:tc>
      </w:tr>
    </w:tbl>
    <w:p w:rsidR="00916298" w:rsidRPr="00B87BDA" w:rsidRDefault="00916298">
      <w:pPr>
        <w:divId w:val="781341986"/>
        <w:rPr>
          <w:rFonts w:cs="宋体"/>
          <w:szCs w:val="21"/>
        </w:rPr>
        <w:sectPr w:rsidR="00916298" w:rsidRPr="00B87BDA">
          <w:pgSz w:w="12240" w:h="15840"/>
          <w:pgMar w:top="1440" w:right="1800" w:bottom="1440" w:left="1800" w:header="720" w:footer="720" w:gutter="0"/>
          <w:cols w:space="720"/>
        </w:sectPr>
      </w:pPr>
    </w:p>
    <w:p w:rsidR="00916298" w:rsidRDefault="00916298">
      <w:pPr>
        <w:pStyle w:val="1"/>
        <w:divId w:val="781341986"/>
        <w:rPr>
          <w:rFonts w:cs="宋体"/>
          <w:szCs w:val="48"/>
        </w:rPr>
      </w:pPr>
      <w:bookmarkStart w:id="2" w:name="_Toc369873204"/>
      <w:r>
        <w:rPr>
          <w:rFonts w:hAnsi="Times New Roman" w:hint="eastAsia"/>
        </w:rPr>
        <w:lastRenderedPageBreak/>
        <w:t xml:space="preserve">三、 </w:t>
      </w:r>
      <w:r>
        <w:rPr>
          <w:rFonts w:hint="eastAsia"/>
        </w:rPr>
        <w:t xml:space="preserve"> 重要事项</w:t>
      </w:r>
      <w:bookmarkEnd w:id="2"/>
    </w:p>
    <w:p w:rsidR="00916298" w:rsidRDefault="00916298">
      <w:pPr>
        <w:divId w:val="781341986"/>
        <w:rPr>
          <w:rFonts w:cs="宋体"/>
          <w:szCs w:val="21"/>
        </w:rPr>
      </w:pPr>
      <w:r>
        <w:rPr>
          <w:rFonts w:cs="宋体" w:hint="eastAsia"/>
          <w:szCs w:val="21"/>
        </w:rPr>
        <w:t>3.1  公司主要会计报表项目、财务指标重大变动的情况及原因</w:t>
      </w:r>
    </w:p>
    <w:p w:rsidR="00916298" w:rsidRDefault="00916298">
      <w:pPr>
        <w:divId w:val="781341986"/>
        <w:rPr>
          <w:rFonts w:hAnsi="Times New Roman"/>
          <w:szCs w:val="18"/>
        </w:rPr>
      </w:pPr>
      <w:r>
        <w:rPr>
          <w:rFonts w:hint="eastAsia"/>
        </w:rPr>
        <w:t>√适用 □不适用</w:t>
      </w:r>
    </w:p>
    <w:p w:rsidR="002E70D2" w:rsidRDefault="002E70D2" w:rsidP="002E70D2">
      <w:pPr>
        <w:jc w:val="right"/>
        <w:divId w:val="781341986"/>
      </w:pPr>
      <w:r>
        <w:rPr>
          <w:rFonts w:hint="eastAsia"/>
        </w:rPr>
        <w:t>单位：元 币种:人民币</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1843"/>
        <w:gridCol w:w="1884"/>
        <w:gridCol w:w="1701"/>
        <w:gridCol w:w="1134"/>
        <w:gridCol w:w="2794"/>
      </w:tblGrid>
      <w:tr w:rsidR="002E70D2" w:rsidRPr="00BF596D" w:rsidTr="002E70D2">
        <w:trPr>
          <w:divId w:val="781341986"/>
          <w:trHeight w:val="408"/>
        </w:trPr>
        <w:tc>
          <w:tcPr>
            <w:tcW w:w="1134" w:type="dxa"/>
            <w:vAlign w:val="center"/>
          </w:tcPr>
          <w:p w:rsidR="002E70D2" w:rsidRPr="0032753F" w:rsidRDefault="002E70D2" w:rsidP="002E70D2">
            <w:pPr>
              <w:rPr>
                <w:rFonts w:cs="宋体"/>
                <w:b/>
                <w:szCs w:val="21"/>
              </w:rPr>
            </w:pPr>
            <w:r w:rsidRPr="0032753F">
              <w:rPr>
                <w:rFonts w:cs="宋体" w:hint="eastAsia"/>
                <w:b/>
                <w:szCs w:val="21"/>
              </w:rPr>
              <w:t>项  目</w:t>
            </w:r>
          </w:p>
        </w:tc>
        <w:tc>
          <w:tcPr>
            <w:tcW w:w="1843" w:type="dxa"/>
            <w:vAlign w:val="center"/>
          </w:tcPr>
          <w:p w:rsidR="002E70D2" w:rsidRPr="0032753F" w:rsidRDefault="002E70D2" w:rsidP="002E70D2">
            <w:pPr>
              <w:jc w:val="center"/>
              <w:rPr>
                <w:rFonts w:cs="宋体"/>
                <w:b/>
                <w:bCs/>
                <w:sz w:val="20"/>
              </w:rPr>
            </w:pPr>
            <w:r w:rsidRPr="0032753F">
              <w:rPr>
                <w:rFonts w:hint="eastAsia"/>
                <w:b/>
                <w:bCs/>
                <w:sz w:val="20"/>
              </w:rPr>
              <w:t>201</w:t>
            </w:r>
            <w:r>
              <w:rPr>
                <w:rFonts w:hint="eastAsia"/>
                <w:b/>
                <w:bCs/>
                <w:sz w:val="20"/>
              </w:rPr>
              <w:t>3</w:t>
            </w:r>
            <w:r w:rsidRPr="0032753F">
              <w:rPr>
                <w:rFonts w:hint="eastAsia"/>
                <w:b/>
                <w:bCs/>
                <w:sz w:val="20"/>
              </w:rPr>
              <w:t>年9月30日</w:t>
            </w:r>
          </w:p>
        </w:tc>
        <w:tc>
          <w:tcPr>
            <w:tcW w:w="1884" w:type="dxa"/>
            <w:vAlign w:val="center"/>
          </w:tcPr>
          <w:p w:rsidR="002E70D2" w:rsidRPr="0032753F" w:rsidRDefault="002E70D2" w:rsidP="002E70D2">
            <w:pPr>
              <w:jc w:val="center"/>
              <w:rPr>
                <w:rFonts w:cs="宋体"/>
                <w:b/>
                <w:bCs/>
                <w:sz w:val="20"/>
              </w:rPr>
            </w:pPr>
            <w:r w:rsidRPr="0032753F">
              <w:rPr>
                <w:rFonts w:hint="eastAsia"/>
                <w:b/>
                <w:bCs/>
                <w:sz w:val="20"/>
              </w:rPr>
              <w:t>201</w:t>
            </w:r>
            <w:r>
              <w:rPr>
                <w:rFonts w:hint="eastAsia"/>
                <w:b/>
                <w:bCs/>
                <w:sz w:val="20"/>
              </w:rPr>
              <w:t>2</w:t>
            </w:r>
            <w:r w:rsidRPr="0032753F">
              <w:rPr>
                <w:rFonts w:hint="eastAsia"/>
                <w:b/>
                <w:bCs/>
                <w:sz w:val="20"/>
              </w:rPr>
              <w:t>年</w:t>
            </w:r>
            <w:r>
              <w:rPr>
                <w:rFonts w:hint="eastAsia"/>
                <w:b/>
                <w:bCs/>
                <w:sz w:val="20"/>
              </w:rPr>
              <w:t>12</w:t>
            </w:r>
            <w:r w:rsidRPr="0032753F">
              <w:rPr>
                <w:rFonts w:hint="eastAsia"/>
                <w:b/>
                <w:bCs/>
                <w:sz w:val="20"/>
              </w:rPr>
              <w:t>月3</w:t>
            </w:r>
            <w:r>
              <w:rPr>
                <w:rFonts w:hint="eastAsia"/>
                <w:b/>
                <w:bCs/>
                <w:sz w:val="20"/>
              </w:rPr>
              <w:t>1</w:t>
            </w:r>
            <w:r w:rsidRPr="0032753F">
              <w:rPr>
                <w:rFonts w:hint="eastAsia"/>
                <w:b/>
                <w:bCs/>
                <w:sz w:val="20"/>
              </w:rPr>
              <w:t>日</w:t>
            </w:r>
          </w:p>
        </w:tc>
        <w:tc>
          <w:tcPr>
            <w:tcW w:w="1701" w:type="dxa"/>
            <w:vAlign w:val="center"/>
          </w:tcPr>
          <w:p w:rsidR="002E70D2" w:rsidRPr="0032753F" w:rsidRDefault="002E70D2" w:rsidP="002E70D2">
            <w:pPr>
              <w:jc w:val="center"/>
              <w:rPr>
                <w:rFonts w:cs="宋体"/>
                <w:b/>
                <w:szCs w:val="21"/>
              </w:rPr>
            </w:pPr>
            <w:r w:rsidRPr="0032753F">
              <w:rPr>
                <w:rFonts w:cs="宋体" w:hint="eastAsia"/>
                <w:b/>
                <w:szCs w:val="21"/>
              </w:rPr>
              <w:t>增减金额</w:t>
            </w:r>
          </w:p>
        </w:tc>
        <w:tc>
          <w:tcPr>
            <w:tcW w:w="1134" w:type="dxa"/>
            <w:vAlign w:val="center"/>
          </w:tcPr>
          <w:p w:rsidR="002E70D2" w:rsidRPr="0032753F" w:rsidRDefault="002E70D2" w:rsidP="002E70D2">
            <w:pPr>
              <w:jc w:val="center"/>
              <w:rPr>
                <w:rFonts w:cs="宋体"/>
                <w:b/>
                <w:szCs w:val="21"/>
              </w:rPr>
            </w:pPr>
            <w:r w:rsidRPr="0032753F">
              <w:rPr>
                <w:rFonts w:cs="宋体" w:hint="eastAsia"/>
                <w:b/>
                <w:szCs w:val="21"/>
              </w:rPr>
              <w:t>增减％</w:t>
            </w:r>
          </w:p>
        </w:tc>
        <w:tc>
          <w:tcPr>
            <w:tcW w:w="2794" w:type="dxa"/>
            <w:vAlign w:val="center"/>
          </w:tcPr>
          <w:p w:rsidR="002E70D2" w:rsidRPr="0032753F" w:rsidRDefault="002E70D2" w:rsidP="002E70D2">
            <w:pPr>
              <w:jc w:val="center"/>
              <w:rPr>
                <w:rFonts w:cs="宋体"/>
                <w:b/>
                <w:szCs w:val="21"/>
              </w:rPr>
            </w:pPr>
            <w:r w:rsidRPr="0032753F">
              <w:rPr>
                <w:rFonts w:cs="宋体" w:hint="eastAsia"/>
                <w:b/>
                <w:szCs w:val="21"/>
              </w:rPr>
              <w:t>变动原因</w:t>
            </w:r>
          </w:p>
        </w:tc>
      </w:tr>
      <w:tr w:rsidR="002E70D2" w:rsidRPr="00BF596D" w:rsidTr="002E70D2">
        <w:trPr>
          <w:divId w:val="781341986"/>
          <w:trHeight w:val="384"/>
        </w:trPr>
        <w:tc>
          <w:tcPr>
            <w:tcW w:w="1134" w:type="dxa"/>
            <w:vAlign w:val="center"/>
          </w:tcPr>
          <w:p w:rsidR="002E70D2" w:rsidRPr="002E70D2" w:rsidRDefault="002E70D2" w:rsidP="002E70D2">
            <w:pPr>
              <w:rPr>
                <w:rFonts w:cs="宋体"/>
                <w:szCs w:val="21"/>
              </w:rPr>
            </w:pPr>
            <w:r w:rsidRPr="002E70D2">
              <w:rPr>
                <w:rFonts w:hint="eastAsia"/>
                <w:szCs w:val="21"/>
              </w:rPr>
              <w:t>应收票据</w:t>
            </w:r>
          </w:p>
        </w:tc>
        <w:tc>
          <w:tcPr>
            <w:tcW w:w="1843" w:type="dxa"/>
            <w:vAlign w:val="center"/>
          </w:tcPr>
          <w:p w:rsidR="002E70D2" w:rsidRPr="002E70D2" w:rsidRDefault="002E70D2" w:rsidP="002E70D2">
            <w:pPr>
              <w:jc w:val="right"/>
              <w:rPr>
                <w:rFonts w:cs="宋体"/>
                <w:szCs w:val="21"/>
              </w:rPr>
            </w:pPr>
            <w:r w:rsidRPr="002E70D2">
              <w:rPr>
                <w:rFonts w:cs="宋体" w:hint="eastAsia"/>
                <w:szCs w:val="21"/>
              </w:rPr>
              <w:t>12,906,950.00</w:t>
            </w:r>
          </w:p>
        </w:tc>
        <w:tc>
          <w:tcPr>
            <w:tcW w:w="1884" w:type="dxa"/>
            <w:vAlign w:val="center"/>
          </w:tcPr>
          <w:p w:rsidR="002E70D2" w:rsidRPr="002E70D2" w:rsidRDefault="002E70D2" w:rsidP="002E70D2">
            <w:pPr>
              <w:jc w:val="right"/>
              <w:rPr>
                <w:rFonts w:cs="宋体"/>
                <w:szCs w:val="21"/>
              </w:rPr>
            </w:pPr>
            <w:r w:rsidRPr="002E70D2">
              <w:rPr>
                <w:rFonts w:cs="宋体" w:hint="eastAsia"/>
                <w:szCs w:val="21"/>
              </w:rPr>
              <w:t>2,840,000.00</w:t>
            </w:r>
          </w:p>
        </w:tc>
        <w:tc>
          <w:tcPr>
            <w:tcW w:w="1701" w:type="dxa"/>
            <w:vAlign w:val="center"/>
          </w:tcPr>
          <w:p w:rsidR="002E70D2" w:rsidRPr="002E70D2" w:rsidRDefault="002E70D2" w:rsidP="002E70D2">
            <w:pPr>
              <w:jc w:val="right"/>
              <w:rPr>
                <w:rFonts w:cs="宋体"/>
                <w:szCs w:val="21"/>
              </w:rPr>
            </w:pPr>
            <w:r w:rsidRPr="002E70D2">
              <w:rPr>
                <w:rFonts w:cs="宋体" w:hint="eastAsia"/>
                <w:szCs w:val="21"/>
              </w:rPr>
              <w:t>10,066,950.00</w:t>
            </w:r>
          </w:p>
        </w:tc>
        <w:tc>
          <w:tcPr>
            <w:tcW w:w="1134" w:type="dxa"/>
            <w:vAlign w:val="center"/>
          </w:tcPr>
          <w:p w:rsidR="002E70D2" w:rsidRPr="002E70D2" w:rsidRDefault="002E70D2" w:rsidP="002E70D2">
            <w:pPr>
              <w:jc w:val="right"/>
              <w:rPr>
                <w:rFonts w:cs="宋体"/>
                <w:szCs w:val="21"/>
              </w:rPr>
            </w:pPr>
            <w:r w:rsidRPr="002E70D2">
              <w:rPr>
                <w:rFonts w:cs="宋体" w:hint="eastAsia"/>
                <w:szCs w:val="21"/>
              </w:rPr>
              <w:t>354.47</w:t>
            </w:r>
          </w:p>
        </w:tc>
        <w:tc>
          <w:tcPr>
            <w:tcW w:w="2794" w:type="dxa"/>
            <w:vAlign w:val="center"/>
          </w:tcPr>
          <w:p w:rsidR="002E70D2" w:rsidRPr="002E70D2" w:rsidRDefault="002E70D2" w:rsidP="002E70D2">
            <w:pPr>
              <w:rPr>
                <w:szCs w:val="21"/>
              </w:rPr>
            </w:pPr>
            <w:r w:rsidRPr="002E70D2">
              <w:rPr>
                <w:rFonts w:hint="eastAsia"/>
                <w:szCs w:val="21"/>
              </w:rPr>
              <w:t>系本报告期增加票据结算方式所致。</w:t>
            </w:r>
          </w:p>
        </w:tc>
      </w:tr>
      <w:tr w:rsidR="002E70D2" w:rsidRPr="00BF596D" w:rsidTr="002E70D2">
        <w:trPr>
          <w:divId w:val="781341986"/>
          <w:trHeight w:val="405"/>
        </w:trPr>
        <w:tc>
          <w:tcPr>
            <w:tcW w:w="1134" w:type="dxa"/>
            <w:vAlign w:val="center"/>
          </w:tcPr>
          <w:p w:rsidR="002E70D2" w:rsidRPr="002E70D2" w:rsidRDefault="002E70D2" w:rsidP="002E70D2">
            <w:pPr>
              <w:rPr>
                <w:rFonts w:cs="宋体"/>
                <w:szCs w:val="21"/>
              </w:rPr>
            </w:pPr>
            <w:r w:rsidRPr="002E70D2">
              <w:rPr>
                <w:rFonts w:hint="eastAsia"/>
                <w:szCs w:val="21"/>
              </w:rPr>
              <w:t>应收账款</w:t>
            </w:r>
          </w:p>
        </w:tc>
        <w:tc>
          <w:tcPr>
            <w:tcW w:w="1843" w:type="dxa"/>
            <w:vAlign w:val="center"/>
          </w:tcPr>
          <w:p w:rsidR="002E70D2" w:rsidRPr="002E70D2" w:rsidRDefault="002E70D2" w:rsidP="002E70D2">
            <w:pPr>
              <w:jc w:val="right"/>
              <w:rPr>
                <w:rFonts w:cs="宋体"/>
                <w:szCs w:val="21"/>
              </w:rPr>
            </w:pPr>
            <w:r w:rsidRPr="002E70D2">
              <w:rPr>
                <w:rFonts w:cs="宋体" w:hint="eastAsia"/>
                <w:szCs w:val="21"/>
              </w:rPr>
              <w:t>143,911,347.36</w:t>
            </w:r>
          </w:p>
        </w:tc>
        <w:tc>
          <w:tcPr>
            <w:tcW w:w="1884" w:type="dxa"/>
            <w:vAlign w:val="center"/>
          </w:tcPr>
          <w:p w:rsidR="002E70D2" w:rsidRPr="002E70D2" w:rsidRDefault="002E70D2" w:rsidP="002E70D2">
            <w:pPr>
              <w:jc w:val="right"/>
              <w:rPr>
                <w:rFonts w:cs="宋体"/>
                <w:szCs w:val="21"/>
              </w:rPr>
            </w:pPr>
            <w:r w:rsidRPr="002E70D2">
              <w:rPr>
                <w:rFonts w:cs="宋体" w:hint="eastAsia"/>
                <w:szCs w:val="21"/>
              </w:rPr>
              <w:t>35,270,876.85</w:t>
            </w:r>
          </w:p>
        </w:tc>
        <w:tc>
          <w:tcPr>
            <w:tcW w:w="1701" w:type="dxa"/>
            <w:vAlign w:val="center"/>
          </w:tcPr>
          <w:p w:rsidR="002E70D2" w:rsidRPr="002E70D2" w:rsidRDefault="002E70D2" w:rsidP="002E70D2">
            <w:pPr>
              <w:jc w:val="right"/>
              <w:rPr>
                <w:rFonts w:cs="宋体"/>
                <w:szCs w:val="21"/>
              </w:rPr>
            </w:pPr>
            <w:r w:rsidRPr="002E70D2">
              <w:rPr>
                <w:rFonts w:cs="宋体" w:hint="eastAsia"/>
                <w:szCs w:val="21"/>
              </w:rPr>
              <w:t>108,640,470.51</w:t>
            </w:r>
          </w:p>
        </w:tc>
        <w:tc>
          <w:tcPr>
            <w:tcW w:w="1134" w:type="dxa"/>
            <w:vAlign w:val="center"/>
          </w:tcPr>
          <w:p w:rsidR="002E70D2" w:rsidRPr="002E70D2" w:rsidRDefault="002E70D2" w:rsidP="002E70D2">
            <w:pPr>
              <w:jc w:val="right"/>
              <w:rPr>
                <w:rFonts w:cs="宋体"/>
                <w:szCs w:val="21"/>
              </w:rPr>
            </w:pPr>
            <w:r w:rsidRPr="002E70D2">
              <w:rPr>
                <w:rFonts w:cs="宋体" w:hint="eastAsia"/>
                <w:szCs w:val="21"/>
              </w:rPr>
              <w:t>308.02</w:t>
            </w:r>
          </w:p>
        </w:tc>
        <w:tc>
          <w:tcPr>
            <w:tcW w:w="2794" w:type="dxa"/>
            <w:vAlign w:val="center"/>
          </w:tcPr>
          <w:p w:rsidR="002E70D2" w:rsidRPr="002E70D2" w:rsidRDefault="002E70D2" w:rsidP="002E70D2">
            <w:pPr>
              <w:rPr>
                <w:szCs w:val="21"/>
              </w:rPr>
            </w:pPr>
            <w:r w:rsidRPr="002E70D2">
              <w:rPr>
                <w:rFonts w:hint="eastAsia"/>
                <w:szCs w:val="21"/>
              </w:rPr>
              <w:t>主要系本报告期应收频道收转收入及信息业务收入增加所致。</w:t>
            </w:r>
          </w:p>
        </w:tc>
      </w:tr>
      <w:tr w:rsidR="002E70D2" w:rsidRPr="00BF596D" w:rsidTr="002E70D2">
        <w:trPr>
          <w:divId w:val="781341986"/>
          <w:trHeight w:val="424"/>
        </w:trPr>
        <w:tc>
          <w:tcPr>
            <w:tcW w:w="1134" w:type="dxa"/>
            <w:vAlign w:val="center"/>
          </w:tcPr>
          <w:p w:rsidR="002E70D2" w:rsidRPr="002E70D2" w:rsidRDefault="002E70D2" w:rsidP="002E70D2">
            <w:pPr>
              <w:rPr>
                <w:rFonts w:cs="宋体"/>
                <w:szCs w:val="21"/>
              </w:rPr>
            </w:pPr>
            <w:r w:rsidRPr="002E70D2">
              <w:rPr>
                <w:rFonts w:hint="eastAsia"/>
                <w:szCs w:val="21"/>
              </w:rPr>
              <w:t>预付款项</w:t>
            </w:r>
          </w:p>
        </w:tc>
        <w:tc>
          <w:tcPr>
            <w:tcW w:w="1843" w:type="dxa"/>
            <w:vAlign w:val="center"/>
          </w:tcPr>
          <w:p w:rsidR="002E70D2" w:rsidRPr="002E70D2" w:rsidRDefault="002E70D2" w:rsidP="002E70D2">
            <w:pPr>
              <w:jc w:val="right"/>
              <w:rPr>
                <w:rFonts w:cs="宋体"/>
                <w:szCs w:val="21"/>
              </w:rPr>
            </w:pPr>
            <w:r w:rsidRPr="002E70D2">
              <w:rPr>
                <w:rFonts w:cs="宋体" w:hint="eastAsia"/>
                <w:szCs w:val="21"/>
              </w:rPr>
              <w:t>29,184,473.46</w:t>
            </w:r>
          </w:p>
        </w:tc>
        <w:tc>
          <w:tcPr>
            <w:tcW w:w="1884" w:type="dxa"/>
            <w:vAlign w:val="center"/>
          </w:tcPr>
          <w:p w:rsidR="002E70D2" w:rsidRPr="002E70D2" w:rsidRDefault="002E70D2" w:rsidP="002E70D2">
            <w:pPr>
              <w:jc w:val="right"/>
              <w:rPr>
                <w:rFonts w:cs="宋体"/>
                <w:szCs w:val="21"/>
              </w:rPr>
            </w:pPr>
            <w:r w:rsidRPr="002E70D2">
              <w:rPr>
                <w:rFonts w:cs="宋体" w:hint="eastAsia"/>
                <w:szCs w:val="21"/>
              </w:rPr>
              <w:t>15,830,398.40</w:t>
            </w:r>
          </w:p>
        </w:tc>
        <w:tc>
          <w:tcPr>
            <w:tcW w:w="1701" w:type="dxa"/>
            <w:vAlign w:val="center"/>
          </w:tcPr>
          <w:p w:rsidR="002E70D2" w:rsidRPr="002E70D2" w:rsidRDefault="002E70D2" w:rsidP="002E70D2">
            <w:pPr>
              <w:jc w:val="right"/>
              <w:rPr>
                <w:rFonts w:cs="宋体"/>
                <w:szCs w:val="21"/>
              </w:rPr>
            </w:pPr>
            <w:r w:rsidRPr="002E70D2">
              <w:rPr>
                <w:rFonts w:cs="宋体" w:hint="eastAsia"/>
                <w:szCs w:val="21"/>
              </w:rPr>
              <w:t>13,354,075.06</w:t>
            </w:r>
          </w:p>
        </w:tc>
        <w:tc>
          <w:tcPr>
            <w:tcW w:w="1134" w:type="dxa"/>
            <w:vAlign w:val="center"/>
          </w:tcPr>
          <w:p w:rsidR="002E70D2" w:rsidRPr="002E70D2" w:rsidRDefault="002E70D2" w:rsidP="002E70D2">
            <w:pPr>
              <w:jc w:val="right"/>
              <w:rPr>
                <w:rFonts w:cs="宋体"/>
                <w:szCs w:val="21"/>
              </w:rPr>
            </w:pPr>
            <w:r w:rsidRPr="002E70D2">
              <w:rPr>
                <w:rFonts w:cs="宋体" w:hint="eastAsia"/>
                <w:szCs w:val="21"/>
              </w:rPr>
              <w:t>84.36</w:t>
            </w:r>
          </w:p>
        </w:tc>
        <w:tc>
          <w:tcPr>
            <w:tcW w:w="2794" w:type="dxa"/>
            <w:vAlign w:val="center"/>
          </w:tcPr>
          <w:p w:rsidR="002E70D2" w:rsidRPr="002E70D2" w:rsidRDefault="002E70D2" w:rsidP="002E70D2">
            <w:pPr>
              <w:rPr>
                <w:szCs w:val="21"/>
              </w:rPr>
            </w:pPr>
            <w:r w:rsidRPr="002E70D2">
              <w:rPr>
                <w:rFonts w:hint="eastAsia"/>
                <w:szCs w:val="21"/>
              </w:rPr>
              <w:t>主要系本公司本期预付供应商货款增加所致。</w:t>
            </w:r>
          </w:p>
        </w:tc>
      </w:tr>
      <w:tr w:rsidR="002E70D2" w:rsidRPr="00BF596D" w:rsidTr="002E70D2">
        <w:trPr>
          <w:divId w:val="781341986"/>
          <w:trHeight w:val="416"/>
        </w:trPr>
        <w:tc>
          <w:tcPr>
            <w:tcW w:w="1134" w:type="dxa"/>
            <w:vAlign w:val="center"/>
          </w:tcPr>
          <w:p w:rsidR="002E70D2" w:rsidRPr="002E70D2" w:rsidRDefault="002E70D2" w:rsidP="002E70D2">
            <w:pPr>
              <w:rPr>
                <w:rFonts w:cs="宋体"/>
                <w:szCs w:val="21"/>
              </w:rPr>
            </w:pPr>
            <w:r w:rsidRPr="002E70D2">
              <w:rPr>
                <w:rFonts w:hint="eastAsia"/>
                <w:szCs w:val="21"/>
              </w:rPr>
              <w:t>长期股权投资</w:t>
            </w:r>
          </w:p>
        </w:tc>
        <w:tc>
          <w:tcPr>
            <w:tcW w:w="1843" w:type="dxa"/>
            <w:vAlign w:val="center"/>
          </w:tcPr>
          <w:p w:rsidR="002E70D2" w:rsidRPr="002E70D2" w:rsidRDefault="002E70D2" w:rsidP="002E70D2">
            <w:pPr>
              <w:jc w:val="right"/>
              <w:rPr>
                <w:rFonts w:cs="宋体"/>
                <w:szCs w:val="21"/>
              </w:rPr>
            </w:pPr>
            <w:r w:rsidRPr="002E70D2">
              <w:rPr>
                <w:rFonts w:cs="宋体" w:hint="eastAsia"/>
                <w:szCs w:val="21"/>
              </w:rPr>
              <w:t>339,739,978.87</w:t>
            </w:r>
          </w:p>
        </w:tc>
        <w:tc>
          <w:tcPr>
            <w:tcW w:w="1884" w:type="dxa"/>
            <w:vAlign w:val="center"/>
          </w:tcPr>
          <w:p w:rsidR="002E70D2" w:rsidRPr="002E70D2" w:rsidRDefault="002E70D2" w:rsidP="002E70D2">
            <w:pPr>
              <w:jc w:val="right"/>
              <w:rPr>
                <w:rFonts w:cs="宋体"/>
                <w:szCs w:val="21"/>
              </w:rPr>
            </w:pPr>
            <w:r w:rsidRPr="002E70D2">
              <w:rPr>
                <w:rFonts w:cs="宋体" w:hint="eastAsia"/>
                <w:szCs w:val="21"/>
              </w:rPr>
              <w:t>204,267,774.94</w:t>
            </w:r>
          </w:p>
        </w:tc>
        <w:tc>
          <w:tcPr>
            <w:tcW w:w="1701" w:type="dxa"/>
            <w:vAlign w:val="center"/>
          </w:tcPr>
          <w:p w:rsidR="002E70D2" w:rsidRPr="002E70D2" w:rsidRDefault="002E70D2" w:rsidP="002E70D2">
            <w:pPr>
              <w:jc w:val="right"/>
              <w:rPr>
                <w:rFonts w:cs="宋体"/>
                <w:szCs w:val="21"/>
              </w:rPr>
            </w:pPr>
            <w:r w:rsidRPr="002E70D2">
              <w:rPr>
                <w:rFonts w:cs="宋体" w:hint="eastAsia"/>
                <w:szCs w:val="21"/>
              </w:rPr>
              <w:t>135,472,203.93</w:t>
            </w:r>
          </w:p>
        </w:tc>
        <w:tc>
          <w:tcPr>
            <w:tcW w:w="1134" w:type="dxa"/>
            <w:vAlign w:val="center"/>
          </w:tcPr>
          <w:p w:rsidR="002E70D2" w:rsidRPr="002E70D2" w:rsidRDefault="002E70D2" w:rsidP="002E70D2">
            <w:pPr>
              <w:jc w:val="right"/>
              <w:rPr>
                <w:rFonts w:cs="宋体"/>
                <w:szCs w:val="21"/>
              </w:rPr>
            </w:pPr>
            <w:r w:rsidRPr="002E70D2">
              <w:rPr>
                <w:rFonts w:cs="宋体" w:hint="eastAsia"/>
                <w:szCs w:val="21"/>
              </w:rPr>
              <w:t>66.32</w:t>
            </w:r>
          </w:p>
        </w:tc>
        <w:tc>
          <w:tcPr>
            <w:tcW w:w="2794" w:type="dxa"/>
            <w:vAlign w:val="center"/>
          </w:tcPr>
          <w:p w:rsidR="002E70D2" w:rsidRPr="002E70D2" w:rsidRDefault="002E70D2" w:rsidP="002E70D2">
            <w:pPr>
              <w:rPr>
                <w:szCs w:val="21"/>
              </w:rPr>
            </w:pPr>
            <w:r w:rsidRPr="002E70D2">
              <w:rPr>
                <w:rFonts w:hint="eastAsia"/>
                <w:szCs w:val="21"/>
              </w:rPr>
              <w:t>主要系本公司本期新增对贵州省广电网络公司投资所致。</w:t>
            </w:r>
          </w:p>
        </w:tc>
      </w:tr>
      <w:tr w:rsidR="002E70D2" w:rsidRPr="00BF596D" w:rsidTr="002E70D2">
        <w:trPr>
          <w:divId w:val="781341986"/>
          <w:trHeight w:val="407"/>
        </w:trPr>
        <w:tc>
          <w:tcPr>
            <w:tcW w:w="1134" w:type="dxa"/>
            <w:vAlign w:val="center"/>
          </w:tcPr>
          <w:p w:rsidR="002E70D2" w:rsidRPr="002E70D2" w:rsidRDefault="002E70D2" w:rsidP="002E70D2">
            <w:pPr>
              <w:rPr>
                <w:rFonts w:cs="宋体"/>
                <w:szCs w:val="21"/>
              </w:rPr>
            </w:pPr>
            <w:r w:rsidRPr="002E70D2">
              <w:rPr>
                <w:rFonts w:hint="eastAsia"/>
                <w:szCs w:val="21"/>
              </w:rPr>
              <w:t>递延所得税资产</w:t>
            </w:r>
          </w:p>
        </w:tc>
        <w:tc>
          <w:tcPr>
            <w:tcW w:w="1843" w:type="dxa"/>
            <w:vAlign w:val="center"/>
          </w:tcPr>
          <w:p w:rsidR="002E70D2" w:rsidRPr="002E70D2" w:rsidRDefault="002E70D2" w:rsidP="002E70D2">
            <w:pPr>
              <w:jc w:val="right"/>
              <w:rPr>
                <w:rFonts w:cs="宋体"/>
                <w:szCs w:val="21"/>
              </w:rPr>
            </w:pPr>
            <w:r w:rsidRPr="002E70D2">
              <w:rPr>
                <w:rFonts w:cs="宋体" w:hint="eastAsia"/>
                <w:szCs w:val="21"/>
              </w:rPr>
              <w:t>314,187.55</w:t>
            </w:r>
          </w:p>
        </w:tc>
        <w:tc>
          <w:tcPr>
            <w:tcW w:w="1884" w:type="dxa"/>
            <w:vAlign w:val="center"/>
          </w:tcPr>
          <w:p w:rsidR="002E70D2" w:rsidRPr="002E70D2" w:rsidRDefault="002E70D2" w:rsidP="002E70D2">
            <w:pPr>
              <w:jc w:val="right"/>
              <w:rPr>
                <w:rFonts w:cs="宋体"/>
                <w:szCs w:val="21"/>
              </w:rPr>
            </w:pPr>
            <w:r w:rsidRPr="002E70D2">
              <w:rPr>
                <w:rFonts w:cs="宋体" w:hint="eastAsia"/>
                <w:szCs w:val="21"/>
              </w:rPr>
              <w:t>195,804.39</w:t>
            </w:r>
          </w:p>
        </w:tc>
        <w:tc>
          <w:tcPr>
            <w:tcW w:w="1701" w:type="dxa"/>
            <w:vAlign w:val="center"/>
          </w:tcPr>
          <w:p w:rsidR="002E70D2" w:rsidRPr="002E70D2" w:rsidRDefault="002E70D2" w:rsidP="002E70D2">
            <w:pPr>
              <w:jc w:val="right"/>
              <w:rPr>
                <w:rFonts w:cs="宋体"/>
                <w:szCs w:val="21"/>
              </w:rPr>
            </w:pPr>
            <w:r w:rsidRPr="002E70D2">
              <w:rPr>
                <w:rFonts w:cs="宋体" w:hint="eastAsia"/>
                <w:szCs w:val="21"/>
              </w:rPr>
              <w:t>118,383.16</w:t>
            </w:r>
          </w:p>
        </w:tc>
        <w:tc>
          <w:tcPr>
            <w:tcW w:w="1134" w:type="dxa"/>
            <w:vAlign w:val="center"/>
          </w:tcPr>
          <w:p w:rsidR="002E70D2" w:rsidRPr="002E70D2" w:rsidRDefault="002E70D2" w:rsidP="002E70D2">
            <w:pPr>
              <w:jc w:val="right"/>
              <w:rPr>
                <w:rFonts w:cs="宋体"/>
                <w:szCs w:val="21"/>
              </w:rPr>
            </w:pPr>
            <w:r w:rsidRPr="002E70D2">
              <w:rPr>
                <w:rFonts w:cs="宋体" w:hint="eastAsia"/>
                <w:szCs w:val="21"/>
              </w:rPr>
              <w:t>60.46</w:t>
            </w:r>
          </w:p>
        </w:tc>
        <w:tc>
          <w:tcPr>
            <w:tcW w:w="2794" w:type="dxa"/>
            <w:vAlign w:val="center"/>
          </w:tcPr>
          <w:p w:rsidR="002E70D2" w:rsidRPr="002E70D2" w:rsidRDefault="002E70D2" w:rsidP="002E70D2">
            <w:pPr>
              <w:rPr>
                <w:szCs w:val="21"/>
              </w:rPr>
            </w:pPr>
            <w:r w:rsidRPr="002E70D2">
              <w:rPr>
                <w:rFonts w:hint="eastAsia"/>
                <w:szCs w:val="21"/>
              </w:rPr>
              <w:t>主要系本公司所属子公司数字媒体公司不再享受高新技术企业税收优惠，按25%企业所得税税率调整可抵扣暂时性差异所致。</w:t>
            </w:r>
          </w:p>
        </w:tc>
      </w:tr>
      <w:tr w:rsidR="002E70D2" w:rsidRPr="00BF596D" w:rsidTr="002E70D2">
        <w:trPr>
          <w:divId w:val="781341986"/>
          <w:trHeight w:val="428"/>
        </w:trPr>
        <w:tc>
          <w:tcPr>
            <w:tcW w:w="1134" w:type="dxa"/>
            <w:vAlign w:val="center"/>
          </w:tcPr>
          <w:p w:rsidR="002E70D2" w:rsidRPr="002E70D2" w:rsidRDefault="002E70D2" w:rsidP="002E70D2">
            <w:pPr>
              <w:rPr>
                <w:rFonts w:ascii="Times New Roman" w:hAnsi="Times New Roman"/>
                <w:szCs w:val="21"/>
              </w:rPr>
            </w:pPr>
            <w:r w:rsidRPr="002E70D2">
              <w:rPr>
                <w:rFonts w:ascii="Times New Roman" w:hAnsi="Times New Roman"/>
                <w:szCs w:val="21"/>
              </w:rPr>
              <w:t>应付票据</w:t>
            </w:r>
          </w:p>
        </w:tc>
        <w:tc>
          <w:tcPr>
            <w:tcW w:w="1843" w:type="dxa"/>
            <w:vAlign w:val="center"/>
          </w:tcPr>
          <w:p w:rsidR="002E70D2" w:rsidRPr="002E70D2" w:rsidRDefault="002E70D2" w:rsidP="002E70D2">
            <w:pPr>
              <w:jc w:val="right"/>
              <w:rPr>
                <w:rFonts w:cs="宋体"/>
                <w:szCs w:val="21"/>
              </w:rPr>
            </w:pPr>
            <w:r w:rsidRPr="002E70D2">
              <w:rPr>
                <w:rFonts w:cs="宋体" w:hint="eastAsia"/>
                <w:szCs w:val="21"/>
              </w:rPr>
              <w:t>10,326,600.00</w:t>
            </w:r>
          </w:p>
        </w:tc>
        <w:tc>
          <w:tcPr>
            <w:tcW w:w="1884" w:type="dxa"/>
            <w:vAlign w:val="center"/>
          </w:tcPr>
          <w:p w:rsidR="002E70D2" w:rsidRPr="002E70D2" w:rsidRDefault="002E70D2" w:rsidP="002E70D2">
            <w:pPr>
              <w:jc w:val="right"/>
              <w:rPr>
                <w:rFonts w:cs="宋体"/>
                <w:szCs w:val="21"/>
              </w:rPr>
            </w:pPr>
            <w:r w:rsidRPr="002E70D2">
              <w:rPr>
                <w:rFonts w:cs="宋体" w:hint="eastAsia"/>
                <w:szCs w:val="21"/>
              </w:rPr>
              <w:t>4,759,590.00</w:t>
            </w:r>
          </w:p>
        </w:tc>
        <w:tc>
          <w:tcPr>
            <w:tcW w:w="1701" w:type="dxa"/>
            <w:vAlign w:val="center"/>
          </w:tcPr>
          <w:p w:rsidR="002E70D2" w:rsidRPr="002E70D2" w:rsidRDefault="002E70D2" w:rsidP="002E70D2">
            <w:pPr>
              <w:jc w:val="right"/>
              <w:rPr>
                <w:rFonts w:cs="宋体"/>
                <w:szCs w:val="21"/>
              </w:rPr>
            </w:pPr>
            <w:r w:rsidRPr="002E70D2">
              <w:rPr>
                <w:rFonts w:cs="宋体" w:hint="eastAsia"/>
                <w:szCs w:val="21"/>
              </w:rPr>
              <w:t>5,567,010.00</w:t>
            </w:r>
          </w:p>
        </w:tc>
        <w:tc>
          <w:tcPr>
            <w:tcW w:w="1134" w:type="dxa"/>
            <w:vAlign w:val="center"/>
          </w:tcPr>
          <w:p w:rsidR="002E70D2" w:rsidRPr="002E70D2" w:rsidRDefault="002E70D2" w:rsidP="002E70D2">
            <w:pPr>
              <w:jc w:val="right"/>
              <w:rPr>
                <w:rFonts w:cs="宋体"/>
                <w:szCs w:val="21"/>
              </w:rPr>
            </w:pPr>
            <w:r w:rsidRPr="002E70D2">
              <w:rPr>
                <w:rFonts w:cs="宋体" w:hint="eastAsia"/>
                <w:szCs w:val="21"/>
              </w:rPr>
              <w:t>116.96</w:t>
            </w:r>
          </w:p>
        </w:tc>
        <w:tc>
          <w:tcPr>
            <w:tcW w:w="2794" w:type="dxa"/>
            <w:vAlign w:val="center"/>
          </w:tcPr>
          <w:p w:rsidR="002E70D2" w:rsidRPr="002E70D2" w:rsidRDefault="002E70D2" w:rsidP="002E70D2">
            <w:pPr>
              <w:rPr>
                <w:szCs w:val="21"/>
              </w:rPr>
            </w:pPr>
            <w:r w:rsidRPr="002E70D2">
              <w:rPr>
                <w:rFonts w:hint="eastAsia"/>
                <w:szCs w:val="21"/>
              </w:rPr>
              <w:t>系本报告期增加票据结算方式所致。</w:t>
            </w:r>
          </w:p>
        </w:tc>
      </w:tr>
      <w:tr w:rsidR="002E70D2" w:rsidRPr="00BF596D" w:rsidTr="002E70D2">
        <w:trPr>
          <w:divId w:val="781341986"/>
          <w:trHeight w:val="450"/>
        </w:trPr>
        <w:tc>
          <w:tcPr>
            <w:tcW w:w="1134" w:type="dxa"/>
            <w:vAlign w:val="center"/>
          </w:tcPr>
          <w:p w:rsidR="002E70D2" w:rsidRPr="002E70D2" w:rsidRDefault="002E70D2" w:rsidP="002E70D2">
            <w:pPr>
              <w:rPr>
                <w:rFonts w:ascii="Times New Roman" w:hAnsi="Times New Roman"/>
                <w:szCs w:val="21"/>
              </w:rPr>
            </w:pPr>
            <w:r w:rsidRPr="002E70D2">
              <w:rPr>
                <w:rFonts w:ascii="Times New Roman" w:hAnsi="Times New Roman"/>
                <w:szCs w:val="21"/>
              </w:rPr>
              <w:t>应付职工薪酬</w:t>
            </w:r>
          </w:p>
        </w:tc>
        <w:tc>
          <w:tcPr>
            <w:tcW w:w="1843" w:type="dxa"/>
            <w:vAlign w:val="center"/>
          </w:tcPr>
          <w:p w:rsidR="002E70D2" w:rsidRPr="002E70D2" w:rsidRDefault="002E70D2" w:rsidP="002E70D2">
            <w:pPr>
              <w:jc w:val="right"/>
              <w:rPr>
                <w:rFonts w:cs="宋体"/>
                <w:szCs w:val="21"/>
              </w:rPr>
            </w:pPr>
            <w:r w:rsidRPr="002E70D2">
              <w:rPr>
                <w:rFonts w:cs="宋体" w:hint="eastAsia"/>
                <w:szCs w:val="21"/>
              </w:rPr>
              <w:t>31,257,935.42</w:t>
            </w:r>
          </w:p>
        </w:tc>
        <w:tc>
          <w:tcPr>
            <w:tcW w:w="1884" w:type="dxa"/>
            <w:vAlign w:val="center"/>
          </w:tcPr>
          <w:p w:rsidR="002E70D2" w:rsidRPr="002E70D2" w:rsidRDefault="002E70D2" w:rsidP="002E70D2">
            <w:pPr>
              <w:jc w:val="right"/>
              <w:rPr>
                <w:rFonts w:cs="宋体"/>
                <w:szCs w:val="21"/>
              </w:rPr>
            </w:pPr>
            <w:r w:rsidRPr="002E70D2">
              <w:rPr>
                <w:rFonts w:cs="宋体" w:hint="eastAsia"/>
                <w:szCs w:val="21"/>
              </w:rPr>
              <w:t>125,541,826.97</w:t>
            </w:r>
          </w:p>
        </w:tc>
        <w:tc>
          <w:tcPr>
            <w:tcW w:w="1701" w:type="dxa"/>
            <w:vAlign w:val="center"/>
          </w:tcPr>
          <w:p w:rsidR="002E70D2" w:rsidRPr="002E70D2" w:rsidRDefault="002E70D2" w:rsidP="002E70D2">
            <w:pPr>
              <w:jc w:val="right"/>
              <w:rPr>
                <w:rFonts w:cs="宋体"/>
                <w:szCs w:val="21"/>
              </w:rPr>
            </w:pPr>
            <w:r w:rsidRPr="002E70D2">
              <w:rPr>
                <w:rFonts w:cs="宋体" w:hint="eastAsia"/>
                <w:szCs w:val="21"/>
              </w:rPr>
              <w:t>-94,283,891.55</w:t>
            </w:r>
          </w:p>
        </w:tc>
        <w:tc>
          <w:tcPr>
            <w:tcW w:w="1134" w:type="dxa"/>
            <w:vAlign w:val="center"/>
          </w:tcPr>
          <w:p w:rsidR="002E70D2" w:rsidRPr="002E70D2" w:rsidRDefault="002E70D2" w:rsidP="002E70D2">
            <w:pPr>
              <w:jc w:val="right"/>
              <w:rPr>
                <w:rFonts w:cs="宋体"/>
                <w:szCs w:val="21"/>
              </w:rPr>
            </w:pPr>
            <w:r w:rsidRPr="002E70D2">
              <w:rPr>
                <w:rFonts w:cs="宋体" w:hint="eastAsia"/>
                <w:szCs w:val="21"/>
              </w:rPr>
              <w:t>-75.10</w:t>
            </w:r>
          </w:p>
        </w:tc>
        <w:tc>
          <w:tcPr>
            <w:tcW w:w="2794" w:type="dxa"/>
            <w:vAlign w:val="center"/>
          </w:tcPr>
          <w:p w:rsidR="002E70D2" w:rsidRPr="002E70D2" w:rsidRDefault="002E70D2" w:rsidP="002E70D2">
            <w:pPr>
              <w:rPr>
                <w:szCs w:val="21"/>
              </w:rPr>
            </w:pPr>
            <w:r w:rsidRPr="002E70D2">
              <w:rPr>
                <w:rFonts w:hint="eastAsia"/>
                <w:szCs w:val="21"/>
              </w:rPr>
              <w:t>主要系本公司上半年发放上年度计提的年终奖所致。</w:t>
            </w:r>
          </w:p>
        </w:tc>
      </w:tr>
      <w:tr w:rsidR="002E70D2" w:rsidRPr="00BF596D" w:rsidTr="002E70D2">
        <w:trPr>
          <w:divId w:val="781341986"/>
          <w:trHeight w:val="413"/>
        </w:trPr>
        <w:tc>
          <w:tcPr>
            <w:tcW w:w="1134" w:type="dxa"/>
            <w:vAlign w:val="center"/>
          </w:tcPr>
          <w:p w:rsidR="002E70D2" w:rsidRPr="002E70D2" w:rsidRDefault="002E70D2" w:rsidP="002E70D2">
            <w:pPr>
              <w:rPr>
                <w:rFonts w:ascii="Times New Roman" w:hAnsi="Times New Roman"/>
                <w:szCs w:val="21"/>
              </w:rPr>
            </w:pPr>
            <w:r w:rsidRPr="002E70D2">
              <w:rPr>
                <w:rFonts w:ascii="Times New Roman" w:hAnsi="Times New Roman"/>
                <w:szCs w:val="21"/>
              </w:rPr>
              <w:t>应付利息</w:t>
            </w:r>
          </w:p>
        </w:tc>
        <w:tc>
          <w:tcPr>
            <w:tcW w:w="1843" w:type="dxa"/>
            <w:vAlign w:val="center"/>
          </w:tcPr>
          <w:p w:rsidR="002E70D2" w:rsidRPr="002E70D2" w:rsidRDefault="002E70D2" w:rsidP="002E70D2">
            <w:pPr>
              <w:jc w:val="right"/>
              <w:rPr>
                <w:rFonts w:cs="宋体"/>
                <w:szCs w:val="21"/>
              </w:rPr>
            </w:pPr>
            <w:r w:rsidRPr="002E70D2">
              <w:rPr>
                <w:rFonts w:cs="宋体" w:hint="eastAsia"/>
                <w:szCs w:val="21"/>
              </w:rPr>
              <w:t>13,599,081.99</w:t>
            </w:r>
          </w:p>
        </w:tc>
        <w:tc>
          <w:tcPr>
            <w:tcW w:w="1884" w:type="dxa"/>
            <w:vAlign w:val="center"/>
          </w:tcPr>
          <w:p w:rsidR="002E70D2" w:rsidRPr="002E70D2" w:rsidRDefault="002E70D2" w:rsidP="002E70D2">
            <w:pPr>
              <w:jc w:val="right"/>
              <w:rPr>
                <w:rFonts w:cs="宋体"/>
                <w:szCs w:val="21"/>
              </w:rPr>
            </w:pPr>
            <w:r w:rsidRPr="002E70D2">
              <w:rPr>
                <w:rFonts w:cs="宋体" w:hint="eastAsia"/>
                <w:szCs w:val="21"/>
              </w:rPr>
              <w:t>1,599,898.00</w:t>
            </w:r>
          </w:p>
        </w:tc>
        <w:tc>
          <w:tcPr>
            <w:tcW w:w="1701" w:type="dxa"/>
            <w:vAlign w:val="center"/>
          </w:tcPr>
          <w:p w:rsidR="002E70D2" w:rsidRPr="002E70D2" w:rsidRDefault="002E70D2" w:rsidP="002E70D2">
            <w:pPr>
              <w:jc w:val="right"/>
              <w:rPr>
                <w:rFonts w:cs="宋体"/>
                <w:szCs w:val="21"/>
              </w:rPr>
            </w:pPr>
            <w:r w:rsidRPr="002E70D2">
              <w:rPr>
                <w:rFonts w:cs="宋体" w:hint="eastAsia"/>
                <w:szCs w:val="21"/>
              </w:rPr>
              <w:t>11,999,183.99</w:t>
            </w:r>
          </w:p>
        </w:tc>
        <w:tc>
          <w:tcPr>
            <w:tcW w:w="1134" w:type="dxa"/>
            <w:vAlign w:val="center"/>
          </w:tcPr>
          <w:p w:rsidR="002E70D2" w:rsidRPr="002E70D2" w:rsidRDefault="002E70D2" w:rsidP="002E70D2">
            <w:pPr>
              <w:jc w:val="right"/>
              <w:rPr>
                <w:rFonts w:cs="宋体"/>
                <w:szCs w:val="21"/>
              </w:rPr>
            </w:pPr>
            <w:r w:rsidRPr="002E70D2">
              <w:rPr>
                <w:rFonts w:cs="宋体" w:hint="eastAsia"/>
                <w:szCs w:val="21"/>
              </w:rPr>
              <w:t>750.00</w:t>
            </w:r>
          </w:p>
        </w:tc>
        <w:tc>
          <w:tcPr>
            <w:tcW w:w="2794" w:type="dxa"/>
            <w:vAlign w:val="center"/>
          </w:tcPr>
          <w:p w:rsidR="002E70D2" w:rsidRPr="002E70D2" w:rsidRDefault="002E70D2" w:rsidP="002E70D2">
            <w:pPr>
              <w:rPr>
                <w:szCs w:val="21"/>
              </w:rPr>
            </w:pPr>
            <w:r w:rsidRPr="002E70D2">
              <w:rPr>
                <w:rFonts w:hint="eastAsia"/>
                <w:szCs w:val="21"/>
              </w:rPr>
              <w:t>系本公司发行可转换公司债</w:t>
            </w:r>
            <w:proofErr w:type="gramStart"/>
            <w:r w:rsidRPr="002E70D2">
              <w:rPr>
                <w:rFonts w:hint="eastAsia"/>
                <w:szCs w:val="21"/>
              </w:rPr>
              <w:t>券</w:t>
            </w:r>
            <w:proofErr w:type="gramEnd"/>
            <w:r w:rsidRPr="002E70D2">
              <w:rPr>
                <w:rFonts w:hint="eastAsia"/>
                <w:szCs w:val="21"/>
              </w:rPr>
              <w:t>每年11月份付息所致。</w:t>
            </w:r>
          </w:p>
        </w:tc>
      </w:tr>
      <w:tr w:rsidR="002E70D2" w:rsidRPr="00BF596D" w:rsidTr="002E70D2">
        <w:trPr>
          <w:divId w:val="781341986"/>
          <w:trHeight w:val="413"/>
        </w:trPr>
        <w:tc>
          <w:tcPr>
            <w:tcW w:w="1134" w:type="dxa"/>
            <w:vAlign w:val="center"/>
          </w:tcPr>
          <w:p w:rsidR="002E70D2" w:rsidRPr="0032753F" w:rsidRDefault="002E70D2" w:rsidP="002E70D2">
            <w:pPr>
              <w:rPr>
                <w:rFonts w:cs="宋体"/>
                <w:b/>
                <w:szCs w:val="21"/>
              </w:rPr>
            </w:pPr>
            <w:r w:rsidRPr="0032753F">
              <w:rPr>
                <w:rFonts w:cs="宋体" w:hint="eastAsia"/>
                <w:b/>
                <w:szCs w:val="21"/>
              </w:rPr>
              <w:t>项  目</w:t>
            </w:r>
          </w:p>
        </w:tc>
        <w:tc>
          <w:tcPr>
            <w:tcW w:w="1843" w:type="dxa"/>
            <w:vAlign w:val="center"/>
          </w:tcPr>
          <w:p w:rsidR="002E70D2" w:rsidRPr="0032753F" w:rsidRDefault="002E70D2" w:rsidP="002E70D2">
            <w:pPr>
              <w:jc w:val="center"/>
              <w:rPr>
                <w:rFonts w:cs="宋体"/>
                <w:b/>
                <w:bCs/>
                <w:sz w:val="20"/>
              </w:rPr>
            </w:pPr>
            <w:r w:rsidRPr="0032753F">
              <w:rPr>
                <w:rFonts w:hint="eastAsia"/>
                <w:b/>
                <w:bCs/>
                <w:sz w:val="20"/>
              </w:rPr>
              <w:t>201</w:t>
            </w:r>
            <w:r>
              <w:rPr>
                <w:rFonts w:hint="eastAsia"/>
                <w:b/>
                <w:bCs/>
                <w:sz w:val="20"/>
              </w:rPr>
              <w:t>3</w:t>
            </w:r>
            <w:r w:rsidRPr="0032753F">
              <w:rPr>
                <w:rFonts w:hint="eastAsia"/>
                <w:b/>
                <w:bCs/>
                <w:sz w:val="20"/>
              </w:rPr>
              <w:t>年1-9月</w:t>
            </w:r>
          </w:p>
        </w:tc>
        <w:tc>
          <w:tcPr>
            <w:tcW w:w="1884" w:type="dxa"/>
            <w:vAlign w:val="center"/>
          </w:tcPr>
          <w:p w:rsidR="002E70D2" w:rsidRPr="0032753F" w:rsidRDefault="002E70D2" w:rsidP="002E70D2">
            <w:pPr>
              <w:jc w:val="center"/>
              <w:rPr>
                <w:rFonts w:cs="宋体"/>
                <w:b/>
                <w:bCs/>
                <w:sz w:val="20"/>
              </w:rPr>
            </w:pPr>
            <w:r w:rsidRPr="0032753F">
              <w:rPr>
                <w:rFonts w:hint="eastAsia"/>
                <w:b/>
                <w:bCs/>
                <w:sz w:val="20"/>
              </w:rPr>
              <w:t>201</w:t>
            </w:r>
            <w:r>
              <w:rPr>
                <w:rFonts w:hint="eastAsia"/>
                <w:b/>
                <w:bCs/>
                <w:sz w:val="20"/>
              </w:rPr>
              <w:t>2</w:t>
            </w:r>
            <w:r w:rsidRPr="0032753F">
              <w:rPr>
                <w:rFonts w:hint="eastAsia"/>
                <w:b/>
                <w:bCs/>
                <w:sz w:val="20"/>
              </w:rPr>
              <w:t>年1-9月</w:t>
            </w:r>
          </w:p>
        </w:tc>
        <w:tc>
          <w:tcPr>
            <w:tcW w:w="1701" w:type="dxa"/>
            <w:vAlign w:val="center"/>
          </w:tcPr>
          <w:p w:rsidR="002E70D2" w:rsidRPr="0032753F" w:rsidRDefault="002E70D2" w:rsidP="002E70D2">
            <w:pPr>
              <w:jc w:val="center"/>
              <w:rPr>
                <w:rFonts w:cs="宋体"/>
                <w:b/>
                <w:szCs w:val="21"/>
              </w:rPr>
            </w:pPr>
            <w:r w:rsidRPr="0032753F">
              <w:rPr>
                <w:rFonts w:cs="宋体" w:hint="eastAsia"/>
                <w:b/>
                <w:szCs w:val="21"/>
              </w:rPr>
              <w:t>增减金额</w:t>
            </w:r>
          </w:p>
        </w:tc>
        <w:tc>
          <w:tcPr>
            <w:tcW w:w="1134" w:type="dxa"/>
            <w:vAlign w:val="center"/>
          </w:tcPr>
          <w:p w:rsidR="002E70D2" w:rsidRPr="0032753F" w:rsidRDefault="002E70D2" w:rsidP="002E70D2">
            <w:pPr>
              <w:jc w:val="center"/>
              <w:rPr>
                <w:rFonts w:cs="宋体"/>
                <w:b/>
                <w:szCs w:val="21"/>
              </w:rPr>
            </w:pPr>
            <w:r w:rsidRPr="0032753F">
              <w:rPr>
                <w:rFonts w:cs="宋体" w:hint="eastAsia"/>
                <w:b/>
                <w:szCs w:val="21"/>
              </w:rPr>
              <w:t>增减％</w:t>
            </w:r>
          </w:p>
        </w:tc>
        <w:tc>
          <w:tcPr>
            <w:tcW w:w="2794" w:type="dxa"/>
            <w:vAlign w:val="center"/>
          </w:tcPr>
          <w:p w:rsidR="002E70D2" w:rsidRPr="0032753F" w:rsidRDefault="002E70D2" w:rsidP="002E70D2">
            <w:pPr>
              <w:jc w:val="center"/>
              <w:rPr>
                <w:rFonts w:cs="宋体"/>
                <w:b/>
                <w:szCs w:val="21"/>
              </w:rPr>
            </w:pPr>
            <w:r w:rsidRPr="0032753F">
              <w:rPr>
                <w:rFonts w:cs="宋体" w:hint="eastAsia"/>
                <w:b/>
                <w:szCs w:val="21"/>
              </w:rPr>
              <w:t>变动原因</w:t>
            </w:r>
          </w:p>
        </w:tc>
      </w:tr>
      <w:tr w:rsidR="002E70D2" w:rsidRPr="00BF596D" w:rsidTr="002E70D2">
        <w:trPr>
          <w:divId w:val="781341986"/>
        </w:trPr>
        <w:tc>
          <w:tcPr>
            <w:tcW w:w="1134" w:type="dxa"/>
            <w:vAlign w:val="center"/>
          </w:tcPr>
          <w:p w:rsidR="002E70D2" w:rsidRPr="002E70D2" w:rsidRDefault="002E70D2" w:rsidP="002E70D2">
            <w:pPr>
              <w:rPr>
                <w:rFonts w:cs="宋体"/>
                <w:szCs w:val="21"/>
              </w:rPr>
            </w:pPr>
            <w:r w:rsidRPr="002E70D2">
              <w:rPr>
                <w:rFonts w:hint="eastAsia"/>
                <w:szCs w:val="21"/>
              </w:rPr>
              <w:t>管理费用</w:t>
            </w:r>
          </w:p>
        </w:tc>
        <w:tc>
          <w:tcPr>
            <w:tcW w:w="1843" w:type="dxa"/>
            <w:vAlign w:val="center"/>
          </w:tcPr>
          <w:p w:rsidR="002E70D2" w:rsidRPr="002E70D2" w:rsidRDefault="002E70D2" w:rsidP="002E70D2">
            <w:pPr>
              <w:jc w:val="right"/>
              <w:rPr>
                <w:rFonts w:cs="宋体"/>
                <w:szCs w:val="21"/>
              </w:rPr>
            </w:pPr>
            <w:r w:rsidRPr="002E70D2">
              <w:rPr>
                <w:rFonts w:cs="宋体" w:hint="eastAsia"/>
                <w:szCs w:val="21"/>
              </w:rPr>
              <w:t>74,614,616.24</w:t>
            </w:r>
          </w:p>
        </w:tc>
        <w:tc>
          <w:tcPr>
            <w:tcW w:w="1884" w:type="dxa"/>
            <w:vAlign w:val="center"/>
          </w:tcPr>
          <w:p w:rsidR="002E70D2" w:rsidRPr="002E70D2" w:rsidRDefault="002E70D2" w:rsidP="002E70D2">
            <w:pPr>
              <w:jc w:val="right"/>
              <w:rPr>
                <w:rFonts w:cs="宋体"/>
                <w:szCs w:val="21"/>
              </w:rPr>
            </w:pPr>
            <w:r w:rsidRPr="002E70D2">
              <w:rPr>
                <w:rFonts w:cs="宋体" w:hint="eastAsia"/>
                <w:szCs w:val="21"/>
              </w:rPr>
              <w:t>53,940,254.43</w:t>
            </w:r>
          </w:p>
        </w:tc>
        <w:tc>
          <w:tcPr>
            <w:tcW w:w="1701" w:type="dxa"/>
            <w:vAlign w:val="center"/>
          </w:tcPr>
          <w:p w:rsidR="002E70D2" w:rsidRPr="002E70D2" w:rsidRDefault="002E70D2" w:rsidP="002E70D2">
            <w:pPr>
              <w:jc w:val="right"/>
              <w:rPr>
                <w:rFonts w:cs="宋体"/>
                <w:szCs w:val="21"/>
              </w:rPr>
            </w:pPr>
            <w:r w:rsidRPr="002E70D2">
              <w:rPr>
                <w:rFonts w:cs="宋体" w:hint="eastAsia"/>
                <w:szCs w:val="21"/>
              </w:rPr>
              <w:t>20,674,361.81</w:t>
            </w:r>
          </w:p>
        </w:tc>
        <w:tc>
          <w:tcPr>
            <w:tcW w:w="1134" w:type="dxa"/>
            <w:vAlign w:val="center"/>
          </w:tcPr>
          <w:p w:rsidR="002E70D2" w:rsidRPr="002E70D2" w:rsidRDefault="002E70D2" w:rsidP="002E70D2">
            <w:pPr>
              <w:jc w:val="right"/>
              <w:rPr>
                <w:rFonts w:cs="宋体"/>
                <w:szCs w:val="21"/>
              </w:rPr>
            </w:pPr>
            <w:r w:rsidRPr="002E70D2">
              <w:rPr>
                <w:rFonts w:cs="宋体" w:hint="eastAsia"/>
                <w:szCs w:val="21"/>
              </w:rPr>
              <w:t>38.33</w:t>
            </w:r>
          </w:p>
        </w:tc>
        <w:tc>
          <w:tcPr>
            <w:tcW w:w="2794" w:type="dxa"/>
            <w:vAlign w:val="center"/>
          </w:tcPr>
          <w:p w:rsidR="002E70D2" w:rsidRPr="002E70D2" w:rsidRDefault="002E70D2" w:rsidP="002E70D2">
            <w:pPr>
              <w:rPr>
                <w:szCs w:val="21"/>
              </w:rPr>
            </w:pPr>
            <w:r w:rsidRPr="002E70D2">
              <w:rPr>
                <w:rFonts w:hint="eastAsia"/>
                <w:szCs w:val="21"/>
              </w:rPr>
              <w:t>主要系本公司加大了研发投入。</w:t>
            </w:r>
          </w:p>
        </w:tc>
      </w:tr>
      <w:tr w:rsidR="002E70D2" w:rsidRPr="00BF596D" w:rsidTr="002E70D2">
        <w:trPr>
          <w:divId w:val="781341986"/>
        </w:trPr>
        <w:tc>
          <w:tcPr>
            <w:tcW w:w="1134" w:type="dxa"/>
            <w:vAlign w:val="center"/>
          </w:tcPr>
          <w:p w:rsidR="002E70D2" w:rsidRPr="002E70D2" w:rsidRDefault="002E70D2" w:rsidP="002E70D2">
            <w:pPr>
              <w:rPr>
                <w:rFonts w:cs="宋体"/>
                <w:szCs w:val="21"/>
              </w:rPr>
            </w:pPr>
            <w:r w:rsidRPr="002E70D2">
              <w:rPr>
                <w:rFonts w:hint="eastAsia"/>
                <w:szCs w:val="21"/>
              </w:rPr>
              <w:t>财务费用</w:t>
            </w:r>
          </w:p>
        </w:tc>
        <w:tc>
          <w:tcPr>
            <w:tcW w:w="1843" w:type="dxa"/>
            <w:vAlign w:val="center"/>
          </w:tcPr>
          <w:p w:rsidR="002E70D2" w:rsidRPr="002E70D2" w:rsidRDefault="002E70D2" w:rsidP="002E70D2">
            <w:pPr>
              <w:jc w:val="right"/>
              <w:rPr>
                <w:rFonts w:cs="宋体"/>
                <w:szCs w:val="21"/>
              </w:rPr>
            </w:pPr>
            <w:r w:rsidRPr="002E70D2">
              <w:rPr>
                <w:rFonts w:cs="宋体" w:hint="eastAsia"/>
                <w:szCs w:val="21"/>
              </w:rPr>
              <w:t>-1,486,763.67</w:t>
            </w:r>
          </w:p>
        </w:tc>
        <w:tc>
          <w:tcPr>
            <w:tcW w:w="1884" w:type="dxa"/>
            <w:vAlign w:val="center"/>
          </w:tcPr>
          <w:p w:rsidR="002E70D2" w:rsidRPr="002E70D2" w:rsidRDefault="002E70D2" w:rsidP="002E70D2">
            <w:pPr>
              <w:jc w:val="right"/>
              <w:rPr>
                <w:rFonts w:cs="宋体"/>
                <w:szCs w:val="21"/>
              </w:rPr>
            </w:pPr>
            <w:r w:rsidRPr="002E70D2">
              <w:rPr>
                <w:rFonts w:cs="宋体" w:hint="eastAsia"/>
                <w:szCs w:val="21"/>
              </w:rPr>
              <w:t>-16,983,092.02</w:t>
            </w:r>
          </w:p>
        </w:tc>
        <w:tc>
          <w:tcPr>
            <w:tcW w:w="1701" w:type="dxa"/>
            <w:vAlign w:val="center"/>
          </w:tcPr>
          <w:p w:rsidR="002E70D2" w:rsidRPr="002E70D2" w:rsidRDefault="002E70D2" w:rsidP="002E70D2">
            <w:pPr>
              <w:jc w:val="right"/>
              <w:rPr>
                <w:rFonts w:cs="宋体"/>
                <w:szCs w:val="21"/>
              </w:rPr>
            </w:pPr>
            <w:r w:rsidRPr="002E70D2">
              <w:rPr>
                <w:rFonts w:cs="宋体" w:hint="eastAsia"/>
                <w:szCs w:val="21"/>
              </w:rPr>
              <w:t>15,496,328.35</w:t>
            </w:r>
          </w:p>
        </w:tc>
        <w:tc>
          <w:tcPr>
            <w:tcW w:w="1134" w:type="dxa"/>
            <w:vAlign w:val="center"/>
          </w:tcPr>
          <w:p w:rsidR="002E70D2" w:rsidRPr="002E70D2" w:rsidRDefault="002E70D2" w:rsidP="002E70D2">
            <w:pPr>
              <w:jc w:val="right"/>
              <w:rPr>
                <w:rFonts w:cs="宋体"/>
                <w:szCs w:val="21"/>
              </w:rPr>
            </w:pPr>
            <w:r w:rsidRPr="002E70D2">
              <w:rPr>
                <w:rFonts w:cs="宋体" w:hint="eastAsia"/>
                <w:szCs w:val="21"/>
              </w:rPr>
              <w:t>91.25</w:t>
            </w:r>
          </w:p>
        </w:tc>
        <w:tc>
          <w:tcPr>
            <w:tcW w:w="2794" w:type="dxa"/>
            <w:vAlign w:val="center"/>
          </w:tcPr>
          <w:p w:rsidR="002E70D2" w:rsidRPr="002E70D2" w:rsidRDefault="002E70D2" w:rsidP="002E70D2">
            <w:pPr>
              <w:rPr>
                <w:szCs w:val="21"/>
              </w:rPr>
            </w:pPr>
            <w:r w:rsidRPr="002E70D2">
              <w:rPr>
                <w:rFonts w:hint="eastAsia"/>
                <w:szCs w:val="21"/>
              </w:rPr>
              <w:t>主要系本公司可转换公司债</w:t>
            </w:r>
            <w:proofErr w:type="gramStart"/>
            <w:r w:rsidRPr="002E70D2">
              <w:rPr>
                <w:rFonts w:hint="eastAsia"/>
                <w:szCs w:val="21"/>
              </w:rPr>
              <w:t>券</w:t>
            </w:r>
            <w:proofErr w:type="gramEnd"/>
            <w:r w:rsidRPr="002E70D2">
              <w:rPr>
                <w:rFonts w:hint="eastAsia"/>
                <w:szCs w:val="21"/>
              </w:rPr>
              <w:t>利息资本化率降低，导致费用化的利息支出相应增加所致。</w:t>
            </w:r>
          </w:p>
        </w:tc>
      </w:tr>
      <w:tr w:rsidR="002E70D2" w:rsidRPr="00BF596D" w:rsidTr="002E70D2">
        <w:trPr>
          <w:divId w:val="781341986"/>
        </w:trPr>
        <w:tc>
          <w:tcPr>
            <w:tcW w:w="1134" w:type="dxa"/>
            <w:vAlign w:val="center"/>
          </w:tcPr>
          <w:p w:rsidR="002E70D2" w:rsidRPr="002E70D2" w:rsidRDefault="002E70D2" w:rsidP="002E70D2">
            <w:pPr>
              <w:rPr>
                <w:rFonts w:cs="宋体"/>
                <w:szCs w:val="21"/>
              </w:rPr>
            </w:pPr>
            <w:r w:rsidRPr="002E70D2">
              <w:rPr>
                <w:rFonts w:hint="eastAsia"/>
                <w:szCs w:val="21"/>
              </w:rPr>
              <w:t>资产减值损失</w:t>
            </w:r>
          </w:p>
        </w:tc>
        <w:tc>
          <w:tcPr>
            <w:tcW w:w="1843" w:type="dxa"/>
            <w:vAlign w:val="center"/>
          </w:tcPr>
          <w:p w:rsidR="002E70D2" w:rsidRPr="002E70D2" w:rsidRDefault="002E70D2" w:rsidP="002E70D2">
            <w:pPr>
              <w:jc w:val="right"/>
              <w:rPr>
                <w:rFonts w:cs="宋体"/>
                <w:szCs w:val="21"/>
              </w:rPr>
            </w:pPr>
            <w:r w:rsidRPr="002E70D2">
              <w:rPr>
                <w:rFonts w:cs="宋体" w:hint="eastAsia"/>
                <w:szCs w:val="21"/>
              </w:rPr>
              <w:t>6,632,337.50</w:t>
            </w:r>
          </w:p>
        </w:tc>
        <w:tc>
          <w:tcPr>
            <w:tcW w:w="1884" w:type="dxa"/>
            <w:vAlign w:val="center"/>
          </w:tcPr>
          <w:p w:rsidR="002E70D2" w:rsidRPr="002E70D2" w:rsidRDefault="002E70D2" w:rsidP="002E70D2">
            <w:pPr>
              <w:jc w:val="right"/>
              <w:rPr>
                <w:rFonts w:cs="宋体"/>
                <w:szCs w:val="21"/>
              </w:rPr>
            </w:pPr>
            <w:r w:rsidRPr="002E70D2">
              <w:rPr>
                <w:rFonts w:cs="宋体" w:hint="eastAsia"/>
                <w:szCs w:val="21"/>
              </w:rPr>
              <w:t>4,571,774.36</w:t>
            </w:r>
          </w:p>
        </w:tc>
        <w:tc>
          <w:tcPr>
            <w:tcW w:w="1701" w:type="dxa"/>
            <w:vAlign w:val="center"/>
          </w:tcPr>
          <w:p w:rsidR="002E70D2" w:rsidRPr="002E70D2" w:rsidRDefault="002E70D2" w:rsidP="002E70D2">
            <w:pPr>
              <w:jc w:val="right"/>
              <w:rPr>
                <w:rFonts w:cs="宋体"/>
                <w:szCs w:val="21"/>
              </w:rPr>
            </w:pPr>
            <w:r w:rsidRPr="002E70D2">
              <w:rPr>
                <w:rFonts w:cs="宋体" w:hint="eastAsia"/>
                <w:szCs w:val="21"/>
              </w:rPr>
              <w:t>2,060,563.14</w:t>
            </w:r>
          </w:p>
        </w:tc>
        <w:tc>
          <w:tcPr>
            <w:tcW w:w="1134" w:type="dxa"/>
            <w:vAlign w:val="center"/>
          </w:tcPr>
          <w:p w:rsidR="002E70D2" w:rsidRPr="002E70D2" w:rsidRDefault="002E70D2" w:rsidP="002E70D2">
            <w:pPr>
              <w:jc w:val="right"/>
              <w:rPr>
                <w:rFonts w:cs="宋体"/>
                <w:szCs w:val="21"/>
              </w:rPr>
            </w:pPr>
            <w:r w:rsidRPr="002E70D2">
              <w:rPr>
                <w:rFonts w:cs="宋体" w:hint="eastAsia"/>
                <w:szCs w:val="21"/>
              </w:rPr>
              <w:t>45.07</w:t>
            </w:r>
          </w:p>
        </w:tc>
        <w:tc>
          <w:tcPr>
            <w:tcW w:w="2794" w:type="dxa"/>
            <w:vAlign w:val="center"/>
          </w:tcPr>
          <w:p w:rsidR="002E70D2" w:rsidRPr="002E70D2" w:rsidRDefault="002E70D2" w:rsidP="002E70D2">
            <w:pPr>
              <w:rPr>
                <w:szCs w:val="21"/>
              </w:rPr>
            </w:pPr>
            <w:r w:rsidRPr="002E70D2">
              <w:rPr>
                <w:rFonts w:hint="eastAsia"/>
                <w:szCs w:val="21"/>
              </w:rPr>
              <w:t>主要系本公司应收款项增加，相应计提的资产减值准备增加所致。</w:t>
            </w:r>
          </w:p>
        </w:tc>
      </w:tr>
      <w:tr w:rsidR="002E70D2" w:rsidRPr="00BF596D" w:rsidTr="002E70D2">
        <w:trPr>
          <w:divId w:val="781341986"/>
          <w:trHeight w:val="459"/>
        </w:trPr>
        <w:tc>
          <w:tcPr>
            <w:tcW w:w="1134" w:type="dxa"/>
            <w:vAlign w:val="center"/>
          </w:tcPr>
          <w:p w:rsidR="002E70D2" w:rsidRPr="002E70D2" w:rsidRDefault="002E70D2" w:rsidP="002E70D2">
            <w:pPr>
              <w:rPr>
                <w:rFonts w:cs="宋体"/>
                <w:szCs w:val="21"/>
              </w:rPr>
            </w:pPr>
            <w:r w:rsidRPr="002E70D2">
              <w:rPr>
                <w:rFonts w:hint="eastAsia"/>
                <w:szCs w:val="21"/>
              </w:rPr>
              <w:t>投资收益</w:t>
            </w:r>
          </w:p>
        </w:tc>
        <w:tc>
          <w:tcPr>
            <w:tcW w:w="1843" w:type="dxa"/>
            <w:vAlign w:val="center"/>
          </w:tcPr>
          <w:p w:rsidR="002E70D2" w:rsidRPr="002E70D2" w:rsidRDefault="002E70D2" w:rsidP="002E70D2">
            <w:pPr>
              <w:jc w:val="right"/>
              <w:rPr>
                <w:rFonts w:cs="宋体"/>
                <w:szCs w:val="21"/>
              </w:rPr>
            </w:pPr>
            <w:r w:rsidRPr="002E70D2">
              <w:rPr>
                <w:rFonts w:cs="宋体" w:hint="eastAsia"/>
                <w:szCs w:val="21"/>
              </w:rPr>
              <w:t>23,307,307.39</w:t>
            </w:r>
          </w:p>
        </w:tc>
        <w:tc>
          <w:tcPr>
            <w:tcW w:w="1884" w:type="dxa"/>
            <w:vAlign w:val="center"/>
          </w:tcPr>
          <w:p w:rsidR="002E70D2" w:rsidRPr="002E70D2" w:rsidRDefault="002E70D2" w:rsidP="002E70D2">
            <w:pPr>
              <w:jc w:val="right"/>
              <w:rPr>
                <w:rFonts w:cs="宋体"/>
                <w:szCs w:val="21"/>
              </w:rPr>
            </w:pPr>
            <w:r w:rsidRPr="002E70D2">
              <w:rPr>
                <w:rFonts w:cs="宋体" w:hint="eastAsia"/>
                <w:szCs w:val="21"/>
              </w:rPr>
              <w:t>-3,497,023.46</w:t>
            </w:r>
          </w:p>
        </w:tc>
        <w:tc>
          <w:tcPr>
            <w:tcW w:w="1701" w:type="dxa"/>
            <w:vAlign w:val="center"/>
          </w:tcPr>
          <w:p w:rsidR="002E70D2" w:rsidRPr="002E70D2" w:rsidRDefault="002E70D2" w:rsidP="002E70D2">
            <w:pPr>
              <w:jc w:val="right"/>
              <w:rPr>
                <w:rFonts w:cs="宋体"/>
                <w:szCs w:val="21"/>
              </w:rPr>
            </w:pPr>
            <w:r w:rsidRPr="002E70D2">
              <w:rPr>
                <w:rFonts w:cs="宋体" w:hint="eastAsia"/>
                <w:szCs w:val="21"/>
              </w:rPr>
              <w:t>26,804,330.85</w:t>
            </w:r>
          </w:p>
        </w:tc>
        <w:tc>
          <w:tcPr>
            <w:tcW w:w="1134" w:type="dxa"/>
            <w:vAlign w:val="center"/>
          </w:tcPr>
          <w:p w:rsidR="002E70D2" w:rsidRPr="002E70D2" w:rsidRDefault="003E7B9F" w:rsidP="002E70D2">
            <w:pPr>
              <w:jc w:val="right"/>
              <w:rPr>
                <w:rFonts w:cs="宋体"/>
                <w:szCs w:val="21"/>
              </w:rPr>
            </w:pPr>
            <w:r>
              <w:rPr>
                <w:rFonts w:cs="宋体" w:hint="eastAsia"/>
                <w:szCs w:val="21"/>
              </w:rPr>
              <w:t>-</w:t>
            </w:r>
          </w:p>
        </w:tc>
        <w:tc>
          <w:tcPr>
            <w:tcW w:w="2794" w:type="dxa"/>
            <w:vAlign w:val="center"/>
          </w:tcPr>
          <w:p w:rsidR="002E70D2" w:rsidRPr="002E70D2" w:rsidRDefault="002E70D2" w:rsidP="002E70D2">
            <w:pPr>
              <w:rPr>
                <w:szCs w:val="21"/>
              </w:rPr>
            </w:pPr>
            <w:r w:rsidRPr="002E70D2">
              <w:rPr>
                <w:rFonts w:hint="eastAsia"/>
                <w:szCs w:val="21"/>
              </w:rPr>
              <w:t>主要系本公司本期转让了富邦歌华股权所致。</w:t>
            </w:r>
          </w:p>
        </w:tc>
      </w:tr>
      <w:tr w:rsidR="002E70D2" w:rsidRPr="00BF596D" w:rsidTr="002E70D2">
        <w:trPr>
          <w:divId w:val="781341986"/>
          <w:trHeight w:val="423"/>
        </w:trPr>
        <w:tc>
          <w:tcPr>
            <w:tcW w:w="1134" w:type="dxa"/>
            <w:vAlign w:val="center"/>
          </w:tcPr>
          <w:p w:rsidR="002E70D2" w:rsidRPr="002E70D2" w:rsidRDefault="002E70D2" w:rsidP="002E70D2">
            <w:pPr>
              <w:rPr>
                <w:rFonts w:cs="宋体"/>
                <w:szCs w:val="21"/>
              </w:rPr>
            </w:pPr>
            <w:r w:rsidRPr="002E70D2">
              <w:rPr>
                <w:rFonts w:hint="eastAsia"/>
                <w:szCs w:val="21"/>
              </w:rPr>
              <w:t>营业外支出</w:t>
            </w:r>
          </w:p>
        </w:tc>
        <w:tc>
          <w:tcPr>
            <w:tcW w:w="1843" w:type="dxa"/>
            <w:vAlign w:val="center"/>
          </w:tcPr>
          <w:p w:rsidR="002E70D2" w:rsidRPr="002E70D2" w:rsidRDefault="002E70D2" w:rsidP="002E70D2">
            <w:pPr>
              <w:jc w:val="right"/>
              <w:rPr>
                <w:rFonts w:cs="宋体"/>
                <w:szCs w:val="21"/>
              </w:rPr>
            </w:pPr>
            <w:r w:rsidRPr="002E70D2">
              <w:rPr>
                <w:rFonts w:cs="宋体" w:hint="eastAsia"/>
                <w:szCs w:val="21"/>
              </w:rPr>
              <w:t>843,780.89</w:t>
            </w:r>
          </w:p>
        </w:tc>
        <w:tc>
          <w:tcPr>
            <w:tcW w:w="1884" w:type="dxa"/>
            <w:vAlign w:val="center"/>
          </w:tcPr>
          <w:p w:rsidR="002E70D2" w:rsidRPr="002E70D2" w:rsidRDefault="002E70D2" w:rsidP="002E70D2">
            <w:pPr>
              <w:jc w:val="right"/>
              <w:rPr>
                <w:rFonts w:cs="宋体"/>
                <w:szCs w:val="21"/>
              </w:rPr>
            </w:pPr>
            <w:r w:rsidRPr="002E70D2">
              <w:rPr>
                <w:rFonts w:cs="宋体" w:hint="eastAsia"/>
                <w:szCs w:val="21"/>
              </w:rPr>
              <w:t>1,489,576.98</w:t>
            </w:r>
          </w:p>
        </w:tc>
        <w:tc>
          <w:tcPr>
            <w:tcW w:w="1701" w:type="dxa"/>
            <w:vAlign w:val="center"/>
          </w:tcPr>
          <w:p w:rsidR="002E70D2" w:rsidRPr="002E70D2" w:rsidRDefault="002E70D2" w:rsidP="002E70D2">
            <w:pPr>
              <w:jc w:val="right"/>
              <w:rPr>
                <w:rFonts w:cs="宋体"/>
                <w:szCs w:val="21"/>
              </w:rPr>
            </w:pPr>
            <w:r w:rsidRPr="002E70D2">
              <w:rPr>
                <w:rFonts w:cs="宋体" w:hint="eastAsia"/>
                <w:szCs w:val="21"/>
              </w:rPr>
              <w:t>-645,796.09</w:t>
            </w:r>
          </w:p>
        </w:tc>
        <w:tc>
          <w:tcPr>
            <w:tcW w:w="1134" w:type="dxa"/>
            <w:vAlign w:val="center"/>
          </w:tcPr>
          <w:p w:rsidR="002E70D2" w:rsidRPr="002E70D2" w:rsidRDefault="002E70D2" w:rsidP="002E70D2">
            <w:pPr>
              <w:jc w:val="right"/>
              <w:rPr>
                <w:rFonts w:cs="宋体"/>
                <w:szCs w:val="21"/>
              </w:rPr>
            </w:pPr>
            <w:r w:rsidRPr="002E70D2">
              <w:rPr>
                <w:rFonts w:cs="宋体" w:hint="eastAsia"/>
                <w:szCs w:val="21"/>
              </w:rPr>
              <w:t>-43.35</w:t>
            </w:r>
          </w:p>
        </w:tc>
        <w:tc>
          <w:tcPr>
            <w:tcW w:w="2794" w:type="dxa"/>
            <w:vAlign w:val="center"/>
          </w:tcPr>
          <w:p w:rsidR="002E70D2" w:rsidRPr="002E70D2" w:rsidRDefault="002E70D2" w:rsidP="002E70D2">
            <w:pPr>
              <w:rPr>
                <w:szCs w:val="21"/>
              </w:rPr>
            </w:pPr>
            <w:r w:rsidRPr="002E70D2">
              <w:rPr>
                <w:rFonts w:hint="eastAsia"/>
                <w:szCs w:val="21"/>
              </w:rPr>
              <w:t>主要系本公司处置固定资产损失减少所致。</w:t>
            </w:r>
          </w:p>
        </w:tc>
      </w:tr>
    </w:tbl>
    <w:p w:rsidR="00916298" w:rsidRPr="002E70D2" w:rsidRDefault="00916298">
      <w:pPr>
        <w:divId w:val="781341986"/>
        <w:rPr>
          <w:rFonts w:cs="宋体"/>
          <w:szCs w:val="21"/>
        </w:rPr>
      </w:pPr>
    </w:p>
    <w:p w:rsidR="00916298" w:rsidRDefault="00916298">
      <w:pPr>
        <w:divId w:val="781341986"/>
        <w:rPr>
          <w:rFonts w:cs="宋体"/>
          <w:szCs w:val="21"/>
        </w:rPr>
      </w:pPr>
      <w:r>
        <w:rPr>
          <w:rFonts w:cs="宋体" w:hint="eastAsia"/>
          <w:szCs w:val="21"/>
        </w:rPr>
        <w:t>3.2  重要事项进展情况及其影响和解决方案的分析说明</w:t>
      </w:r>
    </w:p>
    <w:p w:rsidR="00916298" w:rsidRDefault="00916298">
      <w:pPr>
        <w:divId w:val="781341986"/>
        <w:rPr>
          <w:rFonts w:hAnsi="Times New Roman"/>
          <w:szCs w:val="18"/>
        </w:rPr>
      </w:pPr>
      <w:r>
        <w:rPr>
          <w:rFonts w:hint="eastAsia"/>
        </w:rPr>
        <w:t>□适用 √不适用</w:t>
      </w:r>
    </w:p>
    <w:p w:rsidR="00916298" w:rsidRDefault="00916298">
      <w:pPr>
        <w:divId w:val="781341986"/>
        <w:rPr>
          <w:rFonts w:cs="宋体" w:hint="eastAsia"/>
          <w:szCs w:val="21"/>
        </w:rPr>
      </w:pPr>
    </w:p>
    <w:p w:rsidR="004558B0" w:rsidRDefault="004558B0">
      <w:pPr>
        <w:divId w:val="781341986"/>
        <w:rPr>
          <w:rFonts w:cs="宋体" w:hint="eastAsia"/>
          <w:szCs w:val="21"/>
        </w:rPr>
      </w:pPr>
    </w:p>
    <w:p w:rsidR="00916298" w:rsidRDefault="00916298">
      <w:pPr>
        <w:divId w:val="781341986"/>
        <w:rPr>
          <w:rFonts w:cs="宋体"/>
          <w:szCs w:val="21"/>
        </w:rPr>
      </w:pPr>
      <w:r>
        <w:rPr>
          <w:rFonts w:cs="宋体" w:hint="eastAsia"/>
          <w:szCs w:val="21"/>
        </w:rPr>
        <w:lastRenderedPageBreak/>
        <w:t>3.3  公司及持股5%以上的股东承诺事项履行情况</w:t>
      </w:r>
    </w:p>
    <w:p w:rsidR="00916298" w:rsidRDefault="00916298">
      <w:pPr>
        <w:divId w:val="781341986"/>
        <w:rPr>
          <w:rFonts w:hAnsi="Times New Roman"/>
          <w:szCs w:val="18"/>
        </w:rPr>
      </w:pPr>
      <w:r>
        <w:rPr>
          <w:rFonts w:hint="eastAsia"/>
        </w:rPr>
        <w:t>□适用 √不适用</w:t>
      </w:r>
    </w:p>
    <w:p w:rsidR="00916298" w:rsidRDefault="00916298">
      <w:pPr>
        <w:divId w:val="781341986"/>
        <w:rPr>
          <w:rFonts w:cs="宋体"/>
          <w:szCs w:val="21"/>
        </w:rPr>
      </w:pPr>
    </w:p>
    <w:p w:rsidR="00916298" w:rsidRDefault="00916298">
      <w:pPr>
        <w:divId w:val="781341986"/>
        <w:rPr>
          <w:rFonts w:cs="宋体"/>
          <w:szCs w:val="21"/>
        </w:rPr>
      </w:pPr>
      <w:r>
        <w:rPr>
          <w:rFonts w:cs="宋体" w:hint="eastAsia"/>
          <w:szCs w:val="21"/>
        </w:rPr>
        <w:t>3.4  预测年初至下</w:t>
      </w:r>
      <w:proofErr w:type="gramStart"/>
      <w:r>
        <w:rPr>
          <w:rFonts w:cs="宋体" w:hint="eastAsia"/>
          <w:szCs w:val="21"/>
        </w:rPr>
        <w:t>一报告</w:t>
      </w:r>
      <w:proofErr w:type="gramEnd"/>
      <w:r>
        <w:rPr>
          <w:rFonts w:cs="宋体" w:hint="eastAsia"/>
          <w:szCs w:val="21"/>
        </w:rPr>
        <w:t>期期末的累计净利润可能为亏损或者与上年同期相比发生重大变动的警示及原因说明</w:t>
      </w:r>
    </w:p>
    <w:p w:rsidR="00916298" w:rsidRDefault="00916298">
      <w:pPr>
        <w:divId w:val="781341986"/>
        <w:rPr>
          <w:rFonts w:hAnsi="Times New Roman"/>
          <w:szCs w:val="18"/>
        </w:rPr>
      </w:pPr>
      <w:r>
        <w:rPr>
          <w:rFonts w:hint="eastAsia"/>
        </w:rPr>
        <w:t>□适用 √不适用</w:t>
      </w:r>
    </w:p>
    <w:p w:rsidR="00916298" w:rsidRDefault="00916298">
      <w:pPr>
        <w:divId w:val="781341986"/>
        <w:rPr>
          <w:rFonts w:cs="宋体" w:hint="eastAsia"/>
          <w:szCs w:val="21"/>
        </w:rPr>
      </w:pPr>
    </w:p>
    <w:p w:rsidR="00204AA1" w:rsidRDefault="00204AA1">
      <w:pPr>
        <w:divId w:val="781341986"/>
        <w:rPr>
          <w:rFonts w:cs="宋体" w:hint="eastAsia"/>
          <w:szCs w:val="21"/>
        </w:rPr>
      </w:pPr>
    </w:p>
    <w:p w:rsidR="00204AA1" w:rsidRDefault="00204AA1">
      <w:pPr>
        <w:divId w:val="781341986"/>
        <w:rPr>
          <w:rFonts w:cs="宋体" w:hint="eastAsia"/>
          <w:szCs w:val="21"/>
        </w:rPr>
      </w:pPr>
    </w:p>
    <w:p w:rsidR="00204AA1" w:rsidRDefault="00204AA1">
      <w:pPr>
        <w:divId w:val="781341986"/>
        <w:rPr>
          <w:rFonts w:cs="宋体" w:hint="eastAsia"/>
          <w:szCs w:val="21"/>
        </w:rPr>
      </w:pPr>
    </w:p>
    <w:p w:rsidR="00204AA1" w:rsidRDefault="00204AA1">
      <w:pPr>
        <w:divId w:val="781341986"/>
        <w:rPr>
          <w:rFonts w:cs="宋体" w:hint="eastAsia"/>
          <w:szCs w:val="21"/>
        </w:rPr>
      </w:pPr>
    </w:p>
    <w:p w:rsidR="00204AA1" w:rsidRDefault="00204AA1">
      <w:pPr>
        <w:divId w:val="781341986"/>
        <w:rPr>
          <w:rFonts w:cs="宋体"/>
          <w:szCs w:val="21"/>
        </w:rPr>
      </w:pPr>
    </w:p>
    <w:p w:rsidR="00916298" w:rsidRDefault="00916298">
      <w:pPr>
        <w:jc w:val="right"/>
        <w:divId w:val="781341986"/>
        <w:rPr>
          <w:rFonts w:hAnsi="Times New Roman"/>
          <w:szCs w:val="18"/>
        </w:rPr>
      </w:pPr>
      <w:r>
        <w:rPr>
          <w:rFonts w:hint="eastAsia"/>
        </w:rPr>
        <w:t>北京歌华有线电视网络股份有限公司</w:t>
      </w:r>
    </w:p>
    <w:p w:rsidR="00916298" w:rsidRDefault="00916298">
      <w:pPr>
        <w:jc w:val="right"/>
        <w:divId w:val="781341986"/>
      </w:pPr>
      <w:r>
        <w:rPr>
          <w:rFonts w:hint="eastAsia"/>
        </w:rPr>
        <w:t>法定代表人:郭章鹏</w:t>
      </w:r>
    </w:p>
    <w:p w:rsidR="00916298" w:rsidRDefault="00916298">
      <w:pPr>
        <w:jc w:val="right"/>
        <w:divId w:val="781341986"/>
      </w:pPr>
      <w:r>
        <w:rPr>
          <w:rFonts w:hint="eastAsia"/>
        </w:rPr>
        <w:t>2013年10月29日</w:t>
      </w:r>
    </w:p>
    <w:p w:rsidR="00916298" w:rsidRDefault="00916298">
      <w:pPr>
        <w:divId w:val="781341986"/>
        <w:rPr>
          <w:rFonts w:cs="宋体"/>
          <w:szCs w:val="21"/>
        </w:rPr>
        <w:sectPr w:rsidR="00916298">
          <w:pgSz w:w="12240" w:h="15840"/>
          <w:pgMar w:top="1440" w:right="1800" w:bottom="1440" w:left="1800" w:header="720" w:footer="720" w:gutter="0"/>
          <w:cols w:space="720"/>
        </w:sectPr>
      </w:pPr>
    </w:p>
    <w:p w:rsidR="00916298" w:rsidRDefault="00916298">
      <w:pPr>
        <w:pStyle w:val="1"/>
        <w:divId w:val="781341986"/>
      </w:pPr>
      <w:bookmarkStart w:id="3" w:name="_Toc369873205"/>
      <w:r>
        <w:rPr>
          <w:rFonts w:hAnsi="Times New Roman" w:hint="eastAsia"/>
        </w:rPr>
        <w:lastRenderedPageBreak/>
        <w:t xml:space="preserve">四、 </w:t>
      </w:r>
      <w:r>
        <w:rPr>
          <w:rFonts w:hint="eastAsia"/>
        </w:rPr>
        <w:t xml:space="preserve"> 附录</w:t>
      </w:r>
      <w:bookmarkEnd w:id="3"/>
    </w:p>
    <w:p w:rsidR="00916298" w:rsidRDefault="00916298">
      <w:pPr>
        <w:divId w:val="781341986"/>
        <w:rPr>
          <w:rFonts w:cs="宋体"/>
          <w:szCs w:val="21"/>
        </w:rPr>
      </w:pPr>
      <w:r>
        <w:rPr>
          <w:rFonts w:cs="宋体" w:hint="eastAsia"/>
          <w:szCs w:val="21"/>
        </w:rPr>
        <w:t xml:space="preserve">4.1  </w:t>
      </w:r>
    </w:p>
    <w:p w:rsidR="002E70D2" w:rsidRDefault="002E70D2" w:rsidP="002E70D2">
      <w:pPr>
        <w:jc w:val="center"/>
        <w:divId w:val="781341986"/>
        <w:rPr>
          <w:rFonts w:hAnsi="Times New Roman"/>
          <w:szCs w:val="18"/>
        </w:rPr>
      </w:pPr>
      <w:r>
        <w:rPr>
          <w:rFonts w:hint="eastAsia"/>
          <w:b/>
          <w:bCs/>
        </w:rPr>
        <w:t>合并资产负债表</w:t>
      </w:r>
    </w:p>
    <w:p w:rsidR="002E70D2" w:rsidRDefault="002E70D2" w:rsidP="002E70D2">
      <w:pPr>
        <w:spacing w:line="240" w:lineRule="atLeast"/>
        <w:jc w:val="center"/>
        <w:divId w:val="781341986"/>
      </w:pPr>
      <w:r>
        <w:rPr>
          <w:rFonts w:hint="eastAsia"/>
        </w:rPr>
        <w:t>2013年9月30日</w:t>
      </w:r>
    </w:p>
    <w:p w:rsidR="002E70D2" w:rsidRDefault="002E70D2" w:rsidP="002E70D2">
      <w:pPr>
        <w:divId w:val="781341986"/>
      </w:pPr>
      <w:r>
        <w:rPr>
          <w:rFonts w:hint="eastAsia"/>
        </w:rPr>
        <w:t>编制单位: 北京歌华有线电视网络股份有限公司</w:t>
      </w:r>
    </w:p>
    <w:p w:rsidR="002E70D2" w:rsidRDefault="002E70D2" w:rsidP="002E70D2">
      <w:pPr>
        <w:jc w:val="right"/>
        <w:divId w:val="781341986"/>
      </w:pPr>
      <w:r>
        <w:rPr>
          <w:rFonts w:hint="eastAsia"/>
        </w:rPr>
        <w:t>单位：元 币种：人民币 审计类型：未经审计</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4650"/>
        <w:gridCol w:w="2325"/>
        <w:gridCol w:w="2325"/>
      </w:tblGrid>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center"/>
              <w:rPr>
                <w:rFonts w:cs="宋体"/>
                <w:szCs w:val="21"/>
              </w:rPr>
            </w:pPr>
            <w:r>
              <w:rPr>
                <w:rFonts w:cs="宋体" w:hint="eastAsia"/>
                <w:b/>
                <w:bCs/>
                <w:szCs w:val="21"/>
              </w:rPr>
              <w:t>项目</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center"/>
              <w:rPr>
                <w:rFonts w:cs="宋体"/>
                <w:szCs w:val="21"/>
              </w:rPr>
            </w:pPr>
            <w:r>
              <w:rPr>
                <w:rFonts w:cs="宋体" w:hint="eastAsia"/>
                <w:b/>
                <w:bCs/>
                <w:szCs w:val="21"/>
              </w:rPr>
              <w:t>期末余额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center"/>
              <w:rPr>
                <w:rFonts w:cs="宋体"/>
                <w:szCs w:val="21"/>
              </w:rPr>
            </w:pPr>
            <w:r>
              <w:rPr>
                <w:rFonts w:cs="宋体" w:hint="eastAsia"/>
                <w:b/>
                <w:bCs/>
                <w:szCs w:val="21"/>
              </w:rPr>
              <w:t>年初余额</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b/>
                <w:bCs/>
                <w:szCs w:val="21"/>
              </w:rPr>
              <w:t>流动资产：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货币资金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3,334,985,403.05</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3,208,326,114.78</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结算备付金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拆出资金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交易性金融资产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应收票据</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12,906,950.00</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2,840,000.00</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应收账款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143,911,347.36</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35,270,876.85</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预付款项</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29,184,473.46</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15,830,398.40</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应收保费</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应收分保账款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应收分保合同准备金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应收利息</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应收股利</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其他应收款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4,195,234.21</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4,696,113.50</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买入返售金融资产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存货</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117,896,756.99</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97,056,621.43</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一年内到期的非流动资产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14,989,155.45</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14,287,632.69</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其他流动资产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15,411,731.64</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13,831,530.61</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流动资产合计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3,673,481,052.16</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3,392,139,288.26</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b/>
                <w:bCs/>
                <w:szCs w:val="21"/>
              </w:rPr>
              <w:t>非流动资产：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发放委托贷款及垫款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可供出售金融资产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持有至到期投资</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长期应收款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76,217,134.06</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72,650,018.16</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长期股权投资</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339,739,978.87</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204,267,774.94</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投资性房地产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53,923,559.27</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55,115,602.34</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固定资产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5,059,785,294.41</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5,519,676,742.95</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在建工程</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619,848,353.94</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600,190,517.57</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工程物资</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312,984,683.26</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381,796,298.50</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固定资产清理</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生产性生物资产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油气资产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无形资产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82,737,150.66</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83,184,629.55</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开发支出</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商誉</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1,295,475.11</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1,295,475.11</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长期待摊费用</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13,207,494.00</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14,760,249.42</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递延所得税资产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314,187.55</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195,804.39</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其他非流动资产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107,789,691.37</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102,431,501.28</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lastRenderedPageBreak/>
              <w:t>      非流动资产合计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6,667,843,002.50</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7,035,564,614.21</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资产总计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10,341,324,054.66</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10,427,703,902.47</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b/>
                <w:bCs/>
                <w:szCs w:val="21"/>
              </w:rPr>
              <w:t>流动负债：</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短期借款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向中央银行借款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吸收存款及同业存放</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拆入资金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交易性金融负债</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应付票据</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10,326,600.00</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4,759,590.00</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应付账款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297,694,889.40</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321,427,367.78</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预收款项</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542,165,856.70</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484,883,288.73</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卖出回购金融资产款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应付手续费及佣金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应付职工薪酬</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31,257,935.42</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125,541,826.97</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应交税费</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14,775,832.85</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17,566,813.29</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应付利息</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13,599,081.99</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1,599,898.00</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应付股利</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其他应付款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179,796,081.39</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143,183,120.95</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应付分保账款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保险合同准备金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代理买卖证券款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代理承销证券款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一年内到期的非流动负债</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其他流动负债</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流动负债合计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1,089,616,277.75</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1,098,961,905.72</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b/>
                <w:bCs/>
                <w:szCs w:val="21"/>
              </w:rPr>
              <w:t>非流动负债：</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长期借款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应付债券</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1,442,081,219.73</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1,392,037,189.06</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长期应付款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专项应付款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732,698,500.00</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730,412,500.00</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预计负债</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递延所得税负债</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其他非流动负债</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1,382,096,283.08</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1,694,748,239.28</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非流动负债合计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3,556,876,002.81</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3,817,197,928.34</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负债合计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4,646,492,280.56</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4,916,159,834.06</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b/>
                <w:bCs/>
                <w:szCs w:val="21"/>
              </w:rPr>
              <w:t>所有者权益（或股东权益）：</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实收资本（或股本）</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1,060,368,074.00</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1,060,367,672.00</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资本公积</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2,052,736,148.71</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2,052,731,278.88</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减：库存股</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专项储备</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盈余公积</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483,530,683.96</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483,530,683.96</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一般风险准备</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未分配利润</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2,093,992,363.88</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1,911,078,061.71</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外币报表折算差额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归属于母公司所有者权益合计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5,690,627,270.55</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5,507,707,696.55</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lastRenderedPageBreak/>
              <w:t>    少数股东权益</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4,204,503.55</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3,836,371.86</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所有者权益合计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5,694,831,774.10</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5,511,544,068.41</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负债和所有者权益总计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10,341,324,054.66</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10,427,703,902.47</w:t>
            </w:r>
          </w:p>
        </w:tc>
      </w:tr>
    </w:tbl>
    <w:p w:rsidR="002E70D2" w:rsidRDefault="002E70D2" w:rsidP="002E70D2">
      <w:pPr>
        <w:divId w:val="781341986"/>
        <w:rPr>
          <w:rFonts w:hAnsi="Times New Roman"/>
          <w:szCs w:val="18"/>
        </w:rPr>
      </w:pPr>
      <w:r>
        <w:rPr>
          <w:rFonts w:hint="eastAsia"/>
        </w:rPr>
        <w:t>公司法定代表人:</w:t>
      </w:r>
      <w:r w:rsidR="00F949EF">
        <w:rPr>
          <w:rFonts w:hint="eastAsia"/>
        </w:rPr>
        <w:t>郭章鹏</w:t>
      </w:r>
      <w:r>
        <w:rPr>
          <w:rFonts w:hint="eastAsia"/>
        </w:rPr>
        <w:t xml:space="preserve">   主管会计工作负责人:胡志鹏  会计机构负责人:王琰 </w:t>
      </w:r>
    </w:p>
    <w:p w:rsidR="002E70D2" w:rsidRDefault="002E70D2" w:rsidP="002E70D2">
      <w:pPr>
        <w:divId w:val="781341986"/>
        <w:rPr>
          <w:rFonts w:cs="宋体"/>
          <w:szCs w:val="21"/>
        </w:rPr>
      </w:pPr>
    </w:p>
    <w:p w:rsidR="002E70D2" w:rsidRDefault="002E70D2" w:rsidP="002E70D2">
      <w:pPr>
        <w:jc w:val="center"/>
        <w:divId w:val="781341986"/>
        <w:rPr>
          <w:rFonts w:hAnsi="Times New Roman"/>
          <w:szCs w:val="18"/>
        </w:rPr>
      </w:pPr>
      <w:r>
        <w:rPr>
          <w:rFonts w:hint="eastAsia"/>
          <w:b/>
          <w:bCs/>
        </w:rPr>
        <w:t>母公司资产负债表</w:t>
      </w:r>
    </w:p>
    <w:p w:rsidR="002E70D2" w:rsidRDefault="002E70D2" w:rsidP="002E70D2">
      <w:pPr>
        <w:spacing w:line="240" w:lineRule="atLeast"/>
        <w:jc w:val="center"/>
        <w:divId w:val="781341986"/>
      </w:pPr>
      <w:r>
        <w:rPr>
          <w:rFonts w:hint="eastAsia"/>
        </w:rPr>
        <w:t>2013年9月30日</w:t>
      </w:r>
    </w:p>
    <w:p w:rsidR="002E70D2" w:rsidRDefault="002E70D2" w:rsidP="002E70D2">
      <w:pPr>
        <w:divId w:val="781341986"/>
      </w:pPr>
      <w:r>
        <w:rPr>
          <w:rFonts w:hint="eastAsia"/>
        </w:rPr>
        <w:t xml:space="preserve">编制单位: 北京歌华有线电视网络股份有限公司 </w:t>
      </w:r>
    </w:p>
    <w:p w:rsidR="002E70D2" w:rsidRDefault="002E70D2" w:rsidP="002E70D2">
      <w:pPr>
        <w:jc w:val="right"/>
        <w:divId w:val="781341986"/>
      </w:pPr>
      <w:r>
        <w:rPr>
          <w:rFonts w:hint="eastAsia"/>
        </w:rPr>
        <w:t>单位:元 币种:人民币 审计类型:未经审计</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4650"/>
        <w:gridCol w:w="2325"/>
        <w:gridCol w:w="2325"/>
      </w:tblGrid>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center"/>
              <w:rPr>
                <w:rFonts w:cs="宋体"/>
                <w:szCs w:val="21"/>
              </w:rPr>
            </w:pPr>
            <w:r>
              <w:rPr>
                <w:rFonts w:cs="宋体" w:hint="eastAsia"/>
                <w:b/>
                <w:bCs/>
                <w:szCs w:val="21"/>
              </w:rPr>
              <w:t>项目</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center"/>
              <w:rPr>
                <w:rFonts w:cs="宋体"/>
                <w:szCs w:val="21"/>
              </w:rPr>
            </w:pPr>
            <w:r>
              <w:rPr>
                <w:rFonts w:cs="宋体" w:hint="eastAsia"/>
                <w:b/>
                <w:bCs/>
                <w:szCs w:val="21"/>
              </w:rPr>
              <w:t>期末余额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center"/>
              <w:rPr>
                <w:rFonts w:cs="宋体"/>
                <w:szCs w:val="21"/>
              </w:rPr>
            </w:pPr>
            <w:r>
              <w:rPr>
                <w:rFonts w:cs="宋体" w:hint="eastAsia"/>
                <w:b/>
                <w:bCs/>
                <w:szCs w:val="21"/>
              </w:rPr>
              <w:t>年初余额</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b/>
                <w:bCs/>
                <w:szCs w:val="21"/>
              </w:rPr>
              <w:t>流动资产：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货币资金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3,149,902,249.99</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3,050,966,879.22</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交易性金融资产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应收票据</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12,906,950.00</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2,840,000.00</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应收账款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147,669,538.50</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36,455,619.68</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预付款项</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27,044,587.30</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13,882,556.88</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应收利息</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应收股利</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其他应收款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3,817,839.08</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4,581,948.09</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存货</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89,838,112.12</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85,341,421.15</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一年内到期的非流动资产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14,989,155.45</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14,287,632.69</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其他流动资产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14,632,124.79</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13,726,235.45</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流动资产合计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3,460,800,557.23</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3,222,082,293.16</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b/>
                <w:bCs/>
                <w:szCs w:val="21"/>
              </w:rPr>
              <w:t>非流动资产：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可供出售金融资产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持有至到期投资</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长期应收款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76,217,134.06</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72,650,018.16</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长期股权投资</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492,375,131.50</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356,757,128.62</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投资性房地产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69,680,512.96</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71,187,370.09</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固定资产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5,034,569,309.58</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5,496,327,144.71</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在建工程</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599,698,016.33</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584,575,041.14</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工程物资</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311,496,591.63</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379,291,945.07</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固定资产清理</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生产性生物资产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油气资产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无形资产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82,593,300.29</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82,869,429.21</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开发支出</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商誉</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长期待摊费用</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12,792,960.05</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14,105,021.25</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递延所得税资产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其他非流动资产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107,789,691.37</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102,431,501.28</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非流动资产合计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6,787,212,647.77</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7,160,194,599.53</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资产总计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10,248,013,205.00</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10,382,276,892.69</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b/>
                <w:bCs/>
                <w:szCs w:val="21"/>
              </w:rPr>
              <w:t>流动负债：</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短期借款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lastRenderedPageBreak/>
              <w:t>    交易性金融负债</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应付票据</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10,326,600.00</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4,759,590.00</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应付账款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280,569,931.28</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309,093,070.34</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预收款项</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490,015,673.69</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476,943,149.46</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应付职工薪酬</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29,925,227.65</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123,452,115.35</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应交税费</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13,930,521.73</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15,756,204.14</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应付利息</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13,599,081.99</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1,599,898.00</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应付股利</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其他应付款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177,939,222.09</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142,484,252.58</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一年内到期的非流动负债</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其他流动负债</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流动负债合计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1,016,306,258.43</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1,074,088,279.87</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b/>
                <w:bCs/>
                <w:szCs w:val="21"/>
              </w:rPr>
              <w:t>非流动负债：</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长期借款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应付债券</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1,442,081,219.73</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1,392,037,189.06</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长期应付款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专项应付款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732,698,500.00</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730,412,500.00</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预计负债</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递延所得税负债</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其他非流动负债</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1,380,271,559.08</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1,692,791,431.28</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非流动负债合计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3,555,051,278.81</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3,815,241,120.34</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负债合计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4,571,357,537.24</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4,889,329,400.21</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b/>
                <w:bCs/>
                <w:szCs w:val="21"/>
              </w:rPr>
              <w:t>所有者权益（或股东权益）：</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实收资本（或股本）</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1,060,368,074.00</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1,060,367,672.00</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资本公积</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2,052,109,628.94</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2,052,104,759.11</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减：库存股</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专项储备</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盈余公积</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483,530,683.96</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483,530,683.96</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一般风险准备</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未分配利润</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2,080,647,280.86</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1,896,944,377.41</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所有者权益（或股东权益）合计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5,676,655,667.76</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5,492,947,492.48</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负债和所有者权益（或股东权益）总计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10,248,013,205.00</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10,382,276,892.69</w:t>
            </w:r>
          </w:p>
        </w:tc>
      </w:tr>
    </w:tbl>
    <w:p w:rsidR="002E70D2" w:rsidRDefault="002E70D2" w:rsidP="002E70D2">
      <w:pPr>
        <w:divId w:val="781341986"/>
        <w:rPr>
          <w:rFonts w:hAnsi="Times New Roman"/>
          <w:szCs w:val="18"/>
        </w:rPr>
      </w:pPr>
      <w:r>
        <w:rPr>
          <w:rFonts w:hint="eastAsia"/>
        </w:rPr>
        <w:t>公司法定代表人</w:t>
      </w:r>
      <w:r w:rsidR="00F949EF">
        <w:rPr>
          <w:rFonts w:hint="eastAsia"/>
        </w:rPr>
        <w:t>:郭章鹏</w:t>
      </w:r>
      <w:r>
        <w:rPr>
          <w:rFonts w:hint="eastAsia"/>
        </w:rPr>
        <w:t>  主管会计工作负责人:胡志鹏  会计机构负责人:王琰</w:t>
      </w:r>
    </w:p>
    <w:p w:rsidR="002E70D2" w:rsidRDefault="002E70D2" w:rsidP="002E70D2">
      <w:pPr>
        <w:divId w:val="781341986"/>
        <w:rPr>
          <w:rFonts w:cs="宋体"/>
          <w:szCs w:val="21"/>
        </w:rPr>
      </w:pPr>
    </w:p>
    <w:p w:rsidR="002E70D2" w:rsidRDefault="002E70D2" w:rsidP="002E70D2">
      <w:pPr>
        <w:divId w:val="781341986"/>
        <w:rPr>
          <w:rFonts w:cs="宋体"/>
          <w:szCs w:val="21"/>
        </w:rPr>
      </w:pPr>
      <w:r>
        <w:rPr>
          <w:rFonts w:cs="宋体" w:hint="eastAsia"/>
          <w:szCs w:val="21"/>
        </w:rPr>
        <w:t xml:space="preserve">4.2  </w:t>
      </w:r>
    </w:p>
    <w:p w:rsidR="002E70D2" w:rsidRDefault="002E70D2" w:rsidP="002E70D2">
      <w:pPr>
        <w:jc w:val="center"/>
        <w:divId w:val="781341986"/>
        <w:rPr>
          <w:rFonts w:hAnsi="Times New Roman"/>
          <w:szCs w:val="18"/>
        </w:rPr>
      </w:pPr>
      <w:r>
        <w:rPr>
          <w:rFonts w:hint="eastAsia"/>
          <w:b/>
          <w:bCs/>
        </w:rPr>
        <w:t>合并利润表</w:t>
      </w:r>
    </w:p>
    <w:p w:rsidR="002E70D2" w:rsidRDefault="002E70D2" w:rsidP="002E70D2">
      <w:pPr>
        <w:divId w:val="781341986"/>
      </w:pPr>
      <w:r>
        <w:rPr>
          <w:rFonts w:hint="eastAsia"/>
        </w:rPr>
        <w:t>编制单位: 北京歌华有线电视网络股份有限公司</w:t>
      </w:r>
    </w:p>
    <w:p w:rsidR="002E70D2" w:rsidRDefault="002E70D2" w:rsidP="002E70D2">
      <w:pPr>
        <w:jc w:val="right"/>
        <w:divId w:val="781341986"/>
      </w:pPr>
      <w:r>
        <w:rPr>
          <w:rFonts w:hint="eastAsia"/>
        </w:rPr>
        <w:t>单位：元 币种：人民币 审计类型：未经审计</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2270"/>
        <w:gridCol w:w="1686"/>
        <w:gridCol w:w="1686"/>
        <w:gridCol w:w="1829"/>
        <w:gridCol w:w="1829"/>
      </w:tblGrid>
      <w:tr w:rsidR="002E70D2" w:rsidTr="002E70D2">
        <w:trPr>
          <w:divId w:val="781341986"/>
        </w:trPr>
        <w:tc>
          <w:tcPr>
            <w:tcW w:w="122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center"/>
              <w:rPr>
                <w:rFonts w:cs="宋体"/>
                <w:szCs w:val="21"/>
              </w:rPr>
            </w:pPr>
            <w:r>
              <w:rPr>
                <w:rFonts w:cs="宋体" w:hint="eastAsia"/>
                <w:b/>
                <w:bCs/>
                <w:szCs w:val="21"/>
              </w:rPr>
              <w:t>项目</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center"/>
              <w:rPr>
                <w:rFonts w:cs="宋体"/>
                <w:szCs w:val="21"/>
              </w:rPr>
            </w:pPr>
            <w:r>
              <w:rPr>
                <w:rFonts w:cs="宋体" w:hint="eastAsia"/>
                <w:b/>
                <w:bCs/>
                <w:szCs w:val="21"/>
              </w:rPr>
              <w:t>本期金额</w:t>
            </w:r>
          </w:p>
          <w:p w:rsidR="002E70D2" w:rsidRDefault="002E70D2" w:rsidP="002E70D2">
            <w:pPr>
              <w:pStyle w:val="23"/>
              <w:jc w:val="center"/>
              <w:rPr>
                <w:rFonts w:hint="default"/>
                <w:sz w:val="21"/>
                <w:szCs w:val="21"/>
              </w:rPr>
            </w:pPr>
            <w:r>
              <w:rPr>
                <w:b/>
                <w:bCs/>
                <w:sz w:val="21"/>
                <w:szCs w:val="21"/>
              </w:rPr>
              <w:t>（7－9月）</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center"/>
              <w:rPr>
                <w:rFonts w:cs="宋体"/>
                <w:szCs w:val="21"/>
              </w:rPr>
            </w:pPr>
            <w:r>
              <w:rPr>
                <w:rFonts w:cs="宋体" w:hint="eastAsia"/>
                <w:b/>
                <w:bCs/>
                <w:szCs w:val="21"/>
              </w:rPr>
              <w:t>上期金额</w:t>
            </w:r>
          </w:p>
          <w:p w:rsidR="002E70D2" w:rsidRDefault="002E70D2" w:rsidP="002E70D2">
            <w:pPr>
              <w:pStyle w:val="23"/>
              <w:jc w:val="center"/>
              <w:rPr>
                <w:rFonts w:hint="default"/>
                <w:sz w:val="21"/>
                <w:szCs w:val="21"/>
              </w:rPr>
            </w:pPr>
            <w:r>
              <w:rPr>
                <w:b/>
                <w:bCs/>
                <w:sz w:val="21"/>
                <w:szCs w:val="21"/>
              </w:rPr>
              <w:t>（7－9月）</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center"/>
              <w:rPr>
                <w:rFonts w:cs="宋体"/>
                <w:szCs w:val="21"/>
              </w:rPr>
            </w:pPr>
            <w:r>
              <w:rPr>
                <w:rFonts w:cs="宋体" w:hint="eastAsia"/>
                <w:b/>
                <w:bCs/>
                <w:szCs w:val="21"/>
              </w:rPr>
              <w:t>年初</w:t>
            </w:r>
            <w:proofErr w:type="gramStart"/>
            <w:r>
              <w:rPr>
                <w:rFonts w:cs="宋体" w:hint="eastAsia"/>
                <w:b/>
                <w:bCs/>
                <w:szCs w:val="21"/>
              </w:rPr>
              <w:t>至报告</w:t>
            </w:r>
            <w:proofErr w:type="gramEnd"/>
            <w:r>
              <w:rPr>
                <w:rFonts w:cs="宋体" w:hint="eastAsia"/>
                <w:b/>
                <w:bCs/>
                <w:szCs w:val="21"/>
              </w:rPr>
              <w:t>期期末金额（1-9月）</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center"/>
              <w:rPr>
                <w:rFonts w:cs="宋体"/>
                <w:szCs w:val="21"/>
              </w:rPr>
            </w:pPr>
            <w:r>
              <w:rPr>
                <w:rFonts w:cs="宋体" w:hint="eastAsia"/>
                <w:b/>
                <w:bCs/>
                <w:szCs w:val="21"/>
              </w:rPr>
              <w:t>上年年初</w:t>
            </w:r>
            <w:proofErr w:type="gramStart"/>
            <w:r>
              <w:rPr>
                <w:rFonts w:cs="宋体" w:hint="eastAsia"/>
                <w:b/>
                <w:bCs/>
                <w:szCs w:val="21"/>
              </w:rPr>
              <w:t>至报告</w:t>
            </w:r>
            <w:proofErr w:type="gramEnd"/>
            <w:r>
              <w:rPr>
                <w:rFonts w:cs="宋体" w:hint="eastAsia"/>
                <w:b/>
                <w:bCs/>
                <w:szCs w:val="21"/>
              </w:rPr>
              <w:t>期期末金额（1-9月）</w:t>
            </w:r>
          </w:p>
        </w:tc>
      </w:tr>
      <w:tr w:rsidR="002E70D2" w:rsidTr="002E70D2">
        <w:trPr>
          <w:divId w:val="781341986"/>
        </w:trPr>
        <w:tc>
          <w:tcPr>
            <w:tcW w:w="122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一、营业总收入</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544,089,300.36</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516,835,659.08</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1,570,764,499.13</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1,477,742,156.84</w:t>
            </w:r>
          </w:p>
        </w:tc>
      </w:tr>
      <w:tr w:rsidR="002E70D2" w:rsidTr="002E70D2">
        <w:trPr>
          <w:divId w:val="781341986"/>
        </w:trPr>
        <w:tc>
          <w:tcPr>
            <w:tcW w:w="122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其中：营业收入</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544,089,300.36</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516,835,659.08</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1,570,764,499.13</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1,477,742,156.84</w:t>
            </w:r>
          </w:p>
        </w:tc>
      </w:tr>
      <w:tr w:rsidR="002E70D2" w:rsidTr="002E70D2">
        <w:trPr>
          <w:divId w:val="781341986"/>
        </w:trPr>
        <w:tc>
          <w:tcPr>
            <w:tcW w:w="122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利息收入</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122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已赚保费</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122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lastRenderedPageBreak/>
              <w:t>          手续费及佣金收入</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122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二、营业总成本</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ascii="长城仿宋" w:eastAsia="长城仿宋" w:cs="宋体"/>
                <w:sz w:val="24"/>
                <w:szCs w:val="24"/>
              </w:rPr>
            </w:pPr>
            <w:r>
              <w:rPr>
                <w:rFonts w:ascii="长城仿宋" w:eastAsia="长城仿宋" w:hint="eastAsia"/>
              </w:rPr>
              <w:t>534,482,570.96</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ascii="长城仿宋" w:eastAsia="长城仿宋" w:cs="宋体"/>
                <w:sz w:val="24"/>
                <w:szCs w:val="24"/>
              </w:rPr>
            </w:pPr>
            <w:r>
              <w:rPr>
                <w:rFonts w:ascii="长城仿宋" w:eastAsia="长城仿宋" w:hint="eastAsia"/>
              </w:rPr>
              <w:t>513,455,667.02</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1,613,270,542.81</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1,556,232,018.56</w:t>
            </w:r>
          </w:p>
        </w:tc>
      </w:tr>
      <w:tr w:rsidR="002E70D2" w:rsidTr="002E70D2">
        <w:trPr>
          <w:divId w:val="781341986"/>
        </w:trPr>
        <w:tc>
          <w:tcPr>
            <w:tcW w:w="122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其中：营业成本</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468,219,840.21</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457,224,995.27</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1,418,981,406.08</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1,397,537,612.95</w:t>
            </w:r>
          </w:p>
        </w:tc>
      </w:tr>
      <w:tr w:rsidR="002E70D2" w:rsidTr="002E70D2">
        <w:trPr>
          <w:divId w:val="781341986"/>
        </w:trPr>
        <w:tc>
          <w:tcPr>
            <w:tcW w:w="122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利息支出</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122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手续费及佣金支出</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122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退保金</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122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赔付支出净额</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122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提取保险合同准备金净额</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122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保单红利支出</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122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分保费用</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122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营业税金及附加</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14,106,739.08</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18,565,499.19</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49,405,559.60</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53,048,950.00</w:t>
            </w:r>
          </w:p>
        </w:tc>
      </w:tr>
      <w:tr w:rsidR="002E70D2" w:rsidTr="002E70D2">
        <w:trPr>
          <w:divId w:val="781341986"/>
        </w:trPr>
        <w:tc>
          <w:tcPr>
            <w:tcW w:w="122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销售费用</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20,056,269.61</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20,350,446.13</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65,123,387.06</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64,116,518.84</w:t>
            </w:r>
          </w:p>
        </w:tc>
      </w:tr>
      <w:tr w:rsidR="002E70D2" w:rsidTr="002E70D2">
        <w:trPr>
          <w:divId w:val="781341986"/>
        </w:trPr>
        <w:tc>
          <w:tcPr>
            <w:tcW w:w="122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管理费用</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25,599,013.07</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17,107,662.84</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74,614,616.24</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53,940,254.43</w:t>
            </w:r>
          </w:p>
        </w:tc>
      </w:tr>
      <w:tr w:rsidR="002E70D2" w:rsidTr="002E70D2">
        <w:trPr>
          <w:divId w:val="781341986"/>
        </w:trPr>
        <w:tc>
          <w:tcPr>
            <w:tcW w:w="122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财务费用</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4,808,110.94</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-1,156,945.67</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-1,486,763.67</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-16,983,092.02</w:t>
            </w:r>
          </w:p>
        </w:tc>
      </w:tr>
      <w:tr w:rsidR="002E70D2" w:rsidTr="002E70D2">
        <w:trPr>
          <w:divId w:val="781341986"/>
        </w:trPr>
        <w:tc>
          <w:tcPr>
            <w:tcW w:w="122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资产减值损失</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1,692,598.05</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1,364,009.26</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6,632,337.50</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4,571,774.36</w:t>
            </w:r>
          </w:p>
        </w:tc>
      </w:tr>
      <w:tr w:rsidR="002E70D2" w:rsidTr="002E70D2">
        <w:trPr>
          <w:divId w:val="781341986"/>
        </w:trPr>
        <w:tc>
          <w:tcPr>
            <w:tcW w:w="122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加：公允价值变动收益（损失以“－”号填列）</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122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投资收益（损失以“－”号填列）</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23,989,508.56</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-1,243,803.77</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23,307,307.39</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-3,497,023.46</w:t>
            </w:r>
          </w:p>
        </w:tc>
      </w:tr>
      <w:tr w:rsidR="002E70D2" w:rsidTr="002E70D2">
        <w:trPr>
          <w:divId w:val="781341986"/>
        </w:trPr>
        <w:tc>
          <w:tcPr>
            <w:tcW w:w="122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其中：对联营企业和合营企业的投资收益</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-76,294.52</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-3,923,542.29</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-4,399,294.08</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-9,425,205.34</w:t>
            </w:r>
          </w:p>
        </w:tc>
      </w:tr>
      <w:tr w:rsidR="002E70D2" w:rsidTr="002E70D2">
        <w:trPr>
          <w:divId w:val="781341986"/>
        </w:trPr>
        <w:tc>
          <w:tcPr>
            <w:tcW w:w="122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汇兑收益（损失以“－”号填列）</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122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三、营业利润（亏损以“－”号填列）</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33,596,237.96</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2,136,188.29</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-19,198,736.29</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-81,986,885.18</w:t>
            </w:r>
          </w:p>
        </w:tc>
      </w:tr>
      <w:tr w:rsidR="002E70D2" w:rsidTr="002E70D2">
        <w:trPr>
          <w:divId w:val="781341986"/>
        </w:trPr>
        <w:tc>
          <w:tcPr>
            <w:tcW w:w="122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加：营业外收入</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101,839,427.16</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105,380,773.04</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310,489,840.64</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317,208,439.10</w:t>
            </w:r>
          </w:p>
        </w:tc>
      </w:tr>
      <w:tr w:rsidR="002E70D2" w:rsidTr="002E70D2">
        <w:trPr>
          <w:divId w:val="781341986"/>
        </w:trPr>
        <w:tc>
          <w:tcPr>
            <w:tcW w:w="122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减：营业外支出</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90,182.83</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244,107.07</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843,780.89</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1,489,576.98</w:t>
            </w:r>
          </w:p>
        </w:tc>
      </w:tr>
      <w:tr w:rsidR="002E70D2" w:rsidTr="002E70D2">
        <w:trPr>
          <w:divId w:val="781341986"/>
        </w:trPr>
        <w:tc>
          <w:tcPr>
            <w:tcW w:w="122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其中：非流动资产处置损失</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25,113.64</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145,594.07</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405,668.73</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830,659.99</w:t>
            </w:r>
          </w:p>
        </w:tc>
      </w:tr>
      <w:tr w:rsidR="002E70D2" w:rsidTr="002E70D2">
        <w:trPr>
          <w:divId w:val="781341986"/>
        </w:trPr>
        <w:tc>
          <w:tcPr>
            <w:tcW w:w="122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四、利润总额（亏损总额以“－”号填列）</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135,345,482.29</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107,272,854.26</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290,447,323.46</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233,731,976.94</w:t>
            </w:r>
          </w:p>
        </w:tc>
      </w:tr>
      <w:tr w:rsidR="002E70D2" w:rsidTr="002E70D2">
        <w:trPr>
          <w:divId w:val="781341986"/>
        </w:trPr>
        <w:tc>
          <w:tcPr>
            <w:tcW w:w="122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减：所得税费用</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538,458.85</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351,069.99</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1,128,082.21</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1,340,196.13</w:t>
            </w:r>
          </w:p>
        </w:tc>
      </w:tr>
      <w:tr w:rsidR="002E70D2" w:rsidTr="002E70D2">
        <w:trPr>
          <w:divId w:val="781341986"/>
        </w:trPr>
        <w:tc>
          <w:tcPr>
            <w:tcW w:w="122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五、净利润（净亏损以“－”号填列）</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134,807,023.44</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106,921,784.27</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289,319,241.25</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232,391,780.81</w:t>
            </w:r>
          </w:p>
        </w:tc>
      </w:tr>
      <w:tr w:rsidR="002E70D2" w:rsidTr="002E70D2">
        <w:trPr>
          <w:divId w:val="781341986"/>
        </w:trPr>
        <w:tc>
          <w:tcPr>
            <w:tcW w:w="122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归属于母公司所有者的净利润</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134,694,219.36</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106,863,882.08</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288,951,109.57</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232,148,839.11</w:t>
            </w:r>
          </w:p>
        </w:tc>
      </w:tr>
      <w:tr w:rsidR="002E70D2" w:rsidTr="002E70D2">
        <w:trPr>
          <w:divId w:val="781341986"/>
        </w:trPr>
        <w:tc>
          <w:tcPr>
            <w:tcW w:w="122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lastRenderedPageBreak/>
              <w:t>    少数股东损益</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112,804.08</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57,902.19</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368,131.68</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242,941.70</w:t>
            </w:r>
          </w:p>
        </w:tc>
      </w:tr>
      <w:tr w:rsidR="002E70D2" w:rsidTr="002E70D2">
        <w:trPr>
          <w:divId w:val="781341986"/>
        </w:trPr>
        <w:tc>
          <w:tcPr>
            <w:tcW w:w="122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六、每股收益：</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122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（一）基本每股收益</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0.1270</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0.1008</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0.2725</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0.2189</w:t>
            </w:r>
          </w:p>
        </w:tc>
      </w:tr>
      <w:tr w:rsidR="002E70D2" w:rsidTr="002E70D2">
        <w:trPr>
          <w:divId w:val="781341986"/>
        </w:trPr>
        <w:tc>
          <w:tcPr>
            <w:tcW w:w="122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（二）稀释每股收益</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0.1260</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0.0992</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0.2725</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0.2189</w:t>
            </w:r>
          </w:p>
        </w:tc>
      </w:tr>
      <w:tr w:rsidR="002E70D2" w:rsidTr="002E70D2">
        <w:trPr>
          <w:divId w:val="781341986"/>
        </w:trPr>
        <w:tc>
          <w:tcPr>
            <w:tcW w:w="122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七、其他综合收益</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122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八、综合收益总额</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134,807,023.44</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106,921,784.27</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289,319,241.25</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232,391,780.81</w:t>
            </w:r>
          </w:p>
        </w:tc>
      </w:tr>
      <w:tr w:rsidR="002E70D2" w:rsidTr="002E70D2">
        <w:trPr>
          <w:divId w:val="781341986"/>
        </w:trPr>
        <w:tc>
          <w:tcPr>
            <w:tcW w:w="122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归属于母公司所有者的综合收益总额</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134,694,219.36</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106,863,882.08</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288,951,109.57</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232,148,839.11</w:t>
            </w:r>
          </w:p>
        </w:tc>
      </w:tr>
      <w:tr w:rsidR="002E70D2" w:rsidTr="002E70D2">
        <w:trPr>
          <w:divId w:val="781341986"/>
        </w:trPr>
        <w:tc>
          <w:tcPr>
            <w:tcW w:w="122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归属于少数股东的综合收益总额</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112,804.08</w:t>
            </w:r>
          </w:p>
        </w:tc>
        <w:tc>
          <w:tcPr>
            <w:tcW w:w="906"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57,902.19</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368,131.68</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242,941.70</w:t>
            </w:r>
          </w:p>
        </w:tc>
      </w:tr>
    </w:tbl>
    <w:p w:rsidR="002E70D2" w:rsidRDefault="002E70D2" w:rsidP="002E70D2">
      <w:pPr>
        <w:divId w:val="781341986"/>
        <w:rPr>
          <w:rFonts w:hAnsi="Times New Roman"/>
          <w:szCs w:val="18"/>
        </w:rPr>
      </w:pPr>
      <w:r>
        <w:rPr>
          <w:rFonts w:hint="eastAsia"/>
        </w:rPr>
        <w:t>公司法定代表人:</w:t>
      </w:r>
      <w:r w:rsidR="00F949EF">
        <w:rPr>
          <w:rFonts w:hint="eastAsia"/>
        </w:rPr>
        <w:t>郭章鹏</w:t>
      </w:r>
      <w:r>
        <w:rPr>
          <w:rFonts w:hint="eastAsia"/>
        </w:rPr>
        <w:t xml:space="preserve">   主管会计工作负责人:胡志鹏  会计机构负责人:王琰 </w:t>
      </w:r>
    </w:p>
    <w:p w:rsidR="002E70D2" w:rsidRDefault="002E70D2" w:rsidP="002E70D2">
      <w:pPr>
        <w:divId w:val="781341986"/>
        <w:rPr>
          <w:rFonts w:cs="宋体"/>
          <w:szCs w:val="21"/>
        </w:rPr>
      </w:pPr>
    </w:p>
    <w:p w:rsidR="002E70D2" w:rsidRDefault="002E70D2" w:rsidP="002E70D2">
      <w:pPr>
        <w:jc w:val="center"/>
        <w:divId w:val="781341986"/>
        <w:rPr>
          <w:rFonts w:hAnsi="Times New Roman"/>
          <w:szCs w:val="18"/>
        </w:rPr>
      </w:pPr>
      <w:r>
        <w:rPr>
          <w:rFonts w:hint="eastAsia"/>
          <w:b/>
          <w:bCs/>
        </w:rPr>
        <w:t>母公司利润表</w:t>
      </w:r>
    </w:p>
    <w:p w:rsidR="002E70D2" w:rsidRDefault="002E70D2" w:rsidP="002E70D2">
      <w:pPr>
        <w:divId w:val="781341986"/>
      </w:pPr>
      <w:r>
        <w:rPr>
          <w:rFonts w:hint="eastAsia"/>
        </w:rPr>
        <w:t>编制单位: 北京歌华有线电视网络股份有限公司</w:t>
      </w:r>
    </w:p>
    <w:p w:rsidR="002E70D2" w:rsidRDefault="002E70D2" w:rsidP="002E70D2">
      <w:pPr>
        <w:jc w:val="right"/>
        <w:divId w:val="781341986"/>
      </w:pPr>
      <w:r>
        <w:rPr>
          <w:rFonts w:hint="eastAsia"/>
        </w:rPr>
        <w:t>单位：元 币种：人民币 审计类型：未经审计</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2386"/>
        <w:gridCol w:w="1628"/>
        <w:gridCol w:w="1628"/>
        <w:gridCol w:w="1829"/>
        <w:gridCol w:w="1829"/>
      </w:tblGrid>
      <w:tr w:rsidR="002E70D2" w:rsidTr="002E70D2">
        <w:trPr>
          <w:divId w:val="781341986"/>
        </w:trPr>
        <w:tc>
          <w:tcPr>
            <w:tcW w:w="12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center"/>
              <w:rPr>
                <w:rFonts w:cs="宋体"/>
                <w:szCs w:val="21"/>
              </w:rPr>
            </w:pPr>
            <w:r>
              <w:rPr>
                <w:rFonts w:cs="宋体" w:hint="eastAsia"/>
                <w:b/>
                <w:bCs/>
                <w:szCs w:val="21"/>
              </w:rPr>
              <w:t>项目</w:t>
            </w:r>
          </w:p>
        </w:tc>
        <w:tc>
          <w:tcPr>
            <w:tcW w:w="875"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center"/>
              <w:rPr>
                <w:rFonts w:cs="宋体"/>
                <w:szCs w:val="21"/>
              </w:rPr>
            </w:pPr>
            <w:r>
              <w:rPr>
                <w:rFonts w:cs="宋体" w:hint="eastAsia"/>
                <w:b/>
                <w:bCs/>
                <w:szCs w:val="21"/>
              </w:rPr>
              <w:t>本期金额</w:t>
            </w:r>
          </w:p>
          <w:p w:rsidR="002E70D2" w:rsidRDefault="002E70D2" w:rsidP="002E70D2">
            <w:pPr>
              <w:pStyle w:val="23"/>
              <w:jc w:val="center"/>
              <w:rPr>
                <w:rFonts w:hint="default"/>
                <w:sz w:val="21"/>
                <w:szCs w:val="21"/>
              </w:rPr>
            </w:pPr>
            <w:r>
              <w:rPr>
                <w:b/>
                <w:bCs/>
                <w:sz w:val="21"/>
                <w:szCs w:val="21"/>
              </w:rPr>
              <w:t>（7－9月）</w:t>
            </w:r>
          </w:p>
        </w:tc>
        <w:tc>
          <w:tcPr>
            <w:tcW w:w="875"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center"/>
              <w:rPr>
                <w:rFonts w:cs="宋体"/>
                <w:szCs w:val="21"/>
              </w:rPr>
            </w:pPr>
            <w:r>
              <w:rPr>
                <w:rFonts w:cs="宋体" w:hint="eastAsia"/>
                <w:b/>
                <w:bCs/>
                <w:szCs w:val="21"/>
              </w:rPr>
              <w:t>上期金额</w:t>
            </w:r>
          </w:p>
          <w:p w:rsidR="002E70D2" w:rsidRDefault="002E70D2" w:rsidP="002E70D2">
            <w:pPr>
              <w:pStyle w:val="23"/>
              <w:jc w:val="center"/>
              <w:rPr>
                <w:rFonts w:hint="default"/>
                <w:sz w:val="21"/>
                <w:szCs w:val="21"/>
              </w:rPr>
            </w:pPr>
            <w:r>
              <w:rPr>
                <w:b/>
                <w:bCs/>
                <w:sz w:val="21"/>
                <w:szCs w:val="21"/>
              </w:rPr>
              <w:t>（7－9月）</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center"/>
              <w:rPr>
                <w:rFonts w:cs="宋体"/>
                <w:szCs w:val="21"/>
              </w:rPr>
            </w:pPr>
            <w:r>
              <w:rPr>
                <w:rFonts w:cs="宋体" w:hint="eastAsia"/>
                <w:b/>
                <w:bCs/>
                <w:szCs w:val="21"/>
              </w:rPr>
              <w:t>年初</w:t>
            </w:r>
            <w:proofErr w:type="gramStart"/>
            <w:r>
              <w:rPr>
                <w:rFonts w:cs="宋体" w:hint="eastAsia"/>
                <w:b/>
                <w:bCs/>
                <w:szCs w:val="21"/>
              </w:rPr>
              <w:t>至报告</w:t>
            </w:r>
            <w:proofErr w:type="gramEnd"/>
            <w:r>
              <w:rPr>
                <w:rFonts w:cs="宋体" w:hint="eastAsia"/>
                <w:b/>
                <w:bCs/>
                <w:szCs w:val="21"/>
              </w:rPr>
              <w:t>期期末金额（1-9月）</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center"/>
              <w:rPr>
                <w:rFonts w:cs="宋体"/>
                <w:szCs w:val="21"/>
              </w:rPr>
            </w:pPr>
            <w:r>
              <w:rPr>
                <w:rFonts w:cs="宋体" w:hint="eastAsia"/>
                <w:b/>
                <w:bCs/>
                <w:szCs w:val="21"/>
              </w:rPr>
              <w:t>上年年初</w:t>
            </w:r>
            <w:proofErr w:type="gramStart"/>
            <w:r>
              <w:rPr>
                <w:rFonts w:cs="宋体" w:hint="eastAsia"/>
                <w:b/>
                <w:bCs/>
                <w:szCs w:val="21"/>
              </w:rPr>
              <w:t>至报告</w:t>
            </w:r>
            <w:proofErr w:type="gramEnd"/>
            <w:r>
              <w:rPr>
                <w:rFonts w:cs="宋体" w:hint="eastAsia"/>
                <w:b/>
                <w:bCs/>
                <w:szCs w:val="21"/>
              </w:rPr>
              <w:t>期期末金额（1-9月）</w:t>
            </w:r>
          </w:p>
        </w:tc>
      </w:tr>
      <w:tr w:rsidR="002E70D2" w:rsidTr="002E70D2">
        <w:trPr>
          <w:divId w:val="781341986"/>
        </w:trPr>
        <w:tc>
          <w:tcPr>
            <w:tcW w:w="12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一、营业收入</w:t>
            </w:r>
          </w:p>
        </w:tc>
        <w:tc>
          <w:tcPr>
            <w:tcW w:w="875"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532,514,312.11</w:t>
            </w:r>
          </w:p>
        </w:tc>
        <w:tc>
          <w:tcPr>
            <w:tcW w:w="875"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503,036,155.20</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1,541,123,257.17</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1,443,643,685.47</w:t>
            </w:r>
          </w:p>
        </w:tc>
      </w:tr>
      <w:tr w:rsidR="002E70D2" w:rsidTr="002E70D2">
        <w:trPr>
          <w:divId w:val="781341986"/>
        </w:trPr>
        <w:tc>
          <w:tcPr>
            <w:tcW w:w="12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减：营业成本</w:t>
            </w:r>
          </w:p>
        </w:tc>
        <w:tc>
          <w:tcPr>
            <w:tcW w:w="875"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461,363,081.60</w:t>
            </w:r>
          </w:p>
        </w:tc>
        <w:tc>
          <w:tcPr>
            <w:tcW w:w="875"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449,030,964.06</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1,399,687,363.52</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1,375,930,938.31</w:t>
            </w:r>
          </w:p>
        </w:tc>
      </w:tr>
      <w:tr w:rsidR="002E70D2" w:rsidTr="002E70D2">
        <w:trPr>
          <w:divId w:val="781341986"/>
        </w:trPr>
        <w:tc>
          <w:tcPr>
            <w:tcW w:w="12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营业税金及附加</w:t>
            </w:r>
          </w:p>
        </w:tc>
        <w:tc>
          <w:tcPr>
            <w:tcW w:w="875"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13,660,538.34</w:t>
            </w:r>
          </w:p>
        </w:tc>
        <w:tc>
          <w:tcPr>
            <w:tcW w:w="875"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17,721,843.08</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48,034,889.76</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51,238,377.80</w:t>
            </w:r>
          </w:p>
        </w:tc>
      </w:tr>
      <w:tr w:rsidR="002E70D2" w:rsidTr="002E70D2">
        <w:trPr>
          <w:divId w:val="781341986"/>
        </w:trPr>
        <w:tc>
          <w:tcPr>
            <w:tcW w:w="12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销售费用</w:t>
            </w:r>
          </w:p>
        </w:tc>
        <w:tc>
          <w:tcPr>
            <w:tcW w:w="875"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19,997,055.08</w:t>
            </w:r>
          </w:p>
        </w:tc>
        <w:tc>
          <w:tcPr>
            <w:tcW w:w="875"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20,219,806.59</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64,971,726.80</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63,708,437.39</w:t>
            </w:r>
          </w:p>
        </w:tc>
      </w:tr>
      <w:tr w:rsidR="002E70D2" w:rsidTr="002E70D2">
        <w:trPr>
          <w:divId w:val="781341986"/>
        </w:trPr>
        <w:tc>
          <w:tcPr>
            <w:tcW w:w="12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管理费用</w:t>
            </w:r>
          </w:p>
        </w:tc>
        <w:tc>
          <w:tcPr>
            <w:tcW w:w="875"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21,758,587.75</w:t>
            </w:r>
          </w:p>
        </w:tc>
        <w:tc>
          <w:tcPr>
            <w:tcW w:w="875"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15,098,610.30</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64,640,027.76</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45,627,133.66</w:t>
            </w:r>
          </w:p>
        </w:tc>
      </w:tr>
      <w:tr w:rsidR="002E70D2" w:rsidTr="002E70D2">
        <w:trPr>
          <w:divId w:val="781341986"/>
        </w:trPr>
        <w:tc>
          <w:tcPr>
            <w:tcW w:w="12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财务费用</w:t>
            </w:r>
          </w:p>
        </w:tc>
        <w:tc>
          <w:tcPr>
            <w:tcW w:w="875"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5,643,176.33</w:t>
            </w:r>
          </w:p>
        </w:tc>
        <w:tc>
          <w:tcPr>
            <w:tcW w:w="875"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-781,998.97</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578,823.43</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-15,843,358.31</w:t>
            </w:r>
          </w:p>
        </w:tc>
      </w:tr>
      <w:tr w:rsidR="002E70D2" w:rsidTr="002E70D2">
        <w:trPr>
          <w:divId w:val="781341986"/>
        </w:trPr>
        <w:tc>
          <w:tcPr>
            <w:tcW w:w="12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资产减值损失</w:t>
            </w:r>
          </w:p>
        </w:tc>
        <w:tc>
          <w:tcPr>
            <w:tcW w:w="875"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1,692,598.05</w:t>
            </w:r>
          </w:p>
        </w:tc>
        <w:tc>
          <w:tcPr>
            <w:tcW w:w="875"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1,364,009.26</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6,581,264.91</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4,524,657.28</w:t>
            </w:r>
          </w:p>
        </w:tc>
      </w:tr>
      <w:tr w:rsidR="002E70D2" w:rsidTr="002E70D2">
        <w:trPr>
          <w:divId w:val="781341986"/>
        </w:trPr>
        <w:tc>
          <w:tcPr>
            <w:tcW w:w="12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加：公允价值变动收益（损失以“－”号填列）</w:t>
            </w:r>
          </w:p>
        </w:tc>
        <w:tc>
          <w:tcPr>
            <w:tcW w:w="875"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875"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12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投资收益（损失以“－”号填列）</w:t>
            </w:r>
          </w:p>
        </w:tc>
        <w:tc>
          <w:tcPr>
            <w:tcW w:w="875"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23,989,508.56</w:t>
            </w:r>
          </w:p>
        </w:tc>
        <w:tc>
          <w:tcPr>
            <w:tcW w:w="875"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-1,224,035.71</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23,453,106.35</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-3,484,513.27</w:t>
            </w:r>
          </w:p>
        </w:tc>
      </w:tr>
      <w:tr w:rsidR="002E70D2" w:rsidTr="002E70D2">
        <w:trPr>
          <w:divId w:val="781341986"/>
        </w:trPr>
        <w:tc>
          <w:tcPr>
            <w:tcW w:w="12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其中：对联营企业和合营企业的投资收益</w:t>
            </w:r>
          </w:p>
        </w:tc>
        <w:tc>
          <w:tcPr>
            <w:tcW w:w="875"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-76,294.52</w:t>
            </w:r>
          </w:p>
        </w:tc>
        <w:tc>
          <w:tcPr>
            <w:tcW w:w="875"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-3,903,774.23</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-4,253,495.12</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-9,412,695.15</w:t>
            </w:r>
          </w:p>
        </w:tc>
      </w:tr>
      <w:tr w:rsidR="002E70D2" w:rsidTr="002E70D2">
        <w:trPr>
          <w:divId w:val="781341986"/>
        </w:trPr>
        <w:tc>
          <w:tcPr>
            <w:tcW w:w="12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二、营业利润（亏损以“－”号填列）</w:t>
            </w:r>
          </w:p>
        </w:tc>
        <w:tc>
          <w:tcPr>
            <w:tcW w:w="875"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32,388,783.52</w:t>
            </w:r>
          </w:p>
        </w:tc>
        <w:tc>
          <w:tcPr>
            <w:tcW w:w="875"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-841,114.83</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-19,917,732.66</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-85,027,013.93</w:t>
            </w:r>
          </w:p>
        </w:tc>
      </w:tr>
      <w:tr w:rsidR="002E70D2" w:rsidTr="002E70D2">
        <w:trPr>
          <w:divId w:val="781341986"/>
        </w:trPr>
        <w:tc>
          <w:tcPr>
            <w:tcW w:w="12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加：营业外收入</w:t>
            </w:r>
          </w:p>
        </w:tc>
        <w:tc>
          <w:tcPr>
            <w:tcW w:w="875"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101,838,914.37</w:t>
            </w:r>
          </w:p>
        </w:tc>
        <w:tc>
          <w:tcPr>
            <w:tcW w:w="875"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105,358,134.34</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310,489,327.85</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317,181,544.26</w:t>
            </w:r>
          </w:p>
        </w:tc>
      </w:tr>
      <w:tr w:rsidR="002E70D2" w:rsidTr="002E70D2">
        <w:trPr>
          <w:divId w:val="781341986"/>
        </w:trPr>
        <w:tc>
          <w:tcPr>
            <w:tcW w:w="12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减：营业外支出</w:t>
            </w:r>
          </w:p>
        </w:tc>
        <w:tc>
          <w:tcPr>
            <w:tcW w:w="875"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81,796.33</w:t>
            </w:r>
          </w:p>
        </w:tc>
        <w:tc>
          <w:tcPr>
            <w:tcW w:w="875"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244,107.07</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831,884.34</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1,199,539.62</w:t>
            </w:r>
          </w:p>
        </w:tc>
      </w:tr>
      <w:tr w:rsidR="002E70D2" w:rsidTr="002E70D2">
        <w:trPr>
          <w:divId w:val="781341986"/>
        </w:trPr>
        <w:tc>
          <w:tcPr>
            <w:tcW w:w="12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其中：非流动资产处置损失</w:t>
            </w:r>
          </w:p>
        </w:tc>
        <w:tc>
          <w:tcPr>
            <w:tcW w:w="875"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16,727.14</w:t>
            </w:r>
          </w:p>
        </w:tc>
        <w:tc>
          <w:tcPr>
            <w:tcW w:w="875"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145,594.07</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393,772.18</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830,659.99</w:t>
            </w:r>
          </w:p>
        </w:tc>
      </w:tr>
      <w:tr w:rsidR="002E70D2" w:rsidTr="002E70D2">
        <w:trPr>
          <w:divId w:val="781341986"/>
        </w:trPr>
        <w:tc>
          <w:tcPr>
            <w:tcW w:w="12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三、利润总额（亏损总额以“－”号填列）</w:t>
            </w:r>
          </w:p>
        </w:tc>
        <w:tc>
          <w:tcPr>
            <w:tcW w:w="875"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134,145,901.56</w:t>
            </w:r>
          </w:p>
        </w:tc>
        <w:tc>
          <w:tcPr>
            <w:tcW w:w="875"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104,272,912.44</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289,739,710.85</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230,954,990.71</w:t>
            </w:r>
          </w:p>
        </w:tc>
      </w:tr>
      <w:tr w:rsidR="002E70D2" w:rsidTr="002E70D2">
        <w:trPr>
          <w:divId w:val="781341986"/>
        </w:trPr>
        <w:tc>
          <w:tcPr>
            <w:tcW w:w="12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减：所得税费用</w:t>
            </w:r>
          </w:p>
        </w:tc>
        <w:tc>
          <w:tcPr>
            <w:tcW w:w="875"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875"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12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四、净利润（净亏损以</w:t>
            </w:r>
            <w:r>
              <w:rPr>
                <w:rFonts w:cs="宋体" w:hint="eastAsia"/>
                <w:szCs w:val="21"/>
              </w:rPr>
              <w:lastRenderedPageBreak/>
              <w:t>“－”号填列）</w:t>
            </w:r>
          </w:p>
        </w:tc>
        <w:tc>
          <w:tcPr>
            <w:tcW w:w="875"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lastRenderedPageBreak/>
              <w:t>134,145,901.56</w:t>
            </w:r>
          </w:p>
        </w:tc>
        <w:tc>
          <w:tcPr>
            <w:tcW w:w="875"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104,272,912.44</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289,739,710.85</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230,954,990.71</w:t>
            </w:r>
          </w:p>
        </w:tc>
      </w:tr>
      <w:tr w:rsidR="002E70D2" w:rsidTr="002E70D2">
        <w:trPr>
          <w:divId w:val="781341986"/>
        </w:trPr>
        <w:tc>
          <w:tcPr>
            <w:tcW w:w="12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lastRenderedPageBreak/>
              <w:t>五、每股收益：</w:t>
            </w:r>
          </w:p>
        </w:tc>
        <w:tc>
          <w:tcPr>
            <w:tcW w:w="875"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875"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12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（一）基本每股收益</w:t>
            </w:r>
          </w:p>
        </w:tc>
        <w:tc>
          <w:tcPr>
            <w:tcW w:w="875"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875"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12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（二）稀释每股收益</w:t>
            </w:r>
          </w:p>
        </w:tc>
        <w:tc>
          <w:tcPr>
            <w:tcW w:w="875"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875"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12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六、其他综合收益</w:t>
            </w:r>
          </w:p>
        </w:tc>
        <w:tc>
          <w:tcPr>
            <w:tcW w:w="875"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875"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12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七、综合收益总额</w:t>
            </w:r>
          </w:p>
        </w:tc>
        <w:tc>
          <w:tcPr>
            <w:tcW w:w="875"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134,145,901.56</w:t>
            </w:r>
          </w:p>
        </w:tc>
        <w:tc>
          <w:tcPr>
            <w:tcW w:w="875"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104,272,912.44</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289,739,710.85</w:t>
            </w:r>
          </w:p>
        </w:tc>
        <w:tc>
          <w:tcPr>
            <w:tcW w:w="983"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230,954,990.71</w:t>
            </w:r>
          </w:p>
        </w:tc>
      </w:tr>
    </w:tbl>
    <w:p w:rsidR="002E70D2" w:rsidRDefault="002E70D2" w:rsidP="002E70D2">
      <w:pPr>
        <w:divId w:val="781341986"/>
        <w:rPr>
          <w:rFonts w:hAnsi="Times New Roman"/>
          <w:szCs w:val="18"/>
        </w:rPr>
      </w:pPr>
      <w:r>
        <w:rPr>
          <w:rFonts w:hint="eastAsia"/>
        </w:rPr>
        <w:t>公司法定代表人:</w:t>
      </w:r>
      <w:r w:rsidR="00F949EF">
        <w:rPr>
          <w:rFonts w:hint="eastAsia"/>
        </w:rPr>
        <w:t>郭章鹏</w:t>
      </w:r>
      <w:r>
        <w:rPr>
          <w:rFonts w:hint="eastAsia"/>
        </w:rPr>
        <w:t xml:space="preserve">   主管会计工作负责人:胡志鹏  会计机构负责人:王琰</w:t>
      </w:r>
    </w:p>
    <w:p w:rsidR="002E70D2" w:rsidRDefault="002E70D2" w:rsidP="002E70D2">
      <w:pPr>
        <w:divId w:val="781341986"/>
        <w:rPr>
          <w:rFonts w:cs="宋体"/>
          <w:szCs w:val="21"/>
        </w:rPr>
      </w:pPr>
    </w:p>
    <w:p w:rsidR="002E70D2" w:rsidRDefault="002E70D2" w:rsidP="002E70D2">
      <w:pPr>
        <w:divId w:val="781341986"/>
        <w:rPr>
          <w:rFonts w:cs="宋体"/>
          <w:szCs w:val="21"/>
        </w:rPr>
      </w:pPr>
      <w:r>
        <w:rPr>
          <w:rFonts w:cs="宋体" w:hint="eastAsia"/>
          <w:szCs w:val="21"/>
        </w:rPr>
        <w:t xml:space="preserve">4.3  </w:t>
      </w:r>
    </w:p>
    <w:p w:rsidR="002E70D2" w:rsidRDefault="002E70D2" w:rsidP="002E70D2">
      <w:pPr>
        <w:jc w:val="center"/>
        <w:divId w:val="781341986"/>
        <w:rPr>
          <w:rFonts w:hAnsi="Times New Roman"/>
          <w:szCs w:val="18"/>
        </w:rPr>
      </w:pPr>
      <w:r>
        <w:rPr>
          <w:rFonts w:hint="eastAsia"/>
          <w:b/>
          <w:bCs/>
        </w:rPr>
        <w:t>合并现金流量表</w:t>
      </w:r>
    </w:p>
    <w:p w:rsidR="002E70D2" w:rsidRDefault="002E70D2" w:rsidP="002E70D2">
      <w:pPr>
        <w:jc w:val="center"/>
        <w:divId w:val="781341986"/>
      </w:pPr>
      <w:r>
        <w:rPr>
          <w:rFonts w:hint="eastAsia"/>
        </w:rPr>
        <w:t>2013年1—9月</w:t>
      </w:r>
    </w:p>
    <w:p w:rsidR="002E70D2" w:rsidRDefault="002E70D2" w:rsidP="002E70D2">
      <w:pPr>
        <w:divId w:val="781341986"/>
      </w:pPr>
      <w:r>
        <w:rPr>
          <w:rFonts w:hint="eastAsia"/>
        </w:rPr>
        <w:t>编制单位: 北京歌华有线电视网络股份有限公司</w:t>
      </w:r>
    </w:p>
    <w:p w:rsidR="002E70D2" w:rsidRDefault="002E70D2" w:rsidP="002E70D2">
      <w:pPr>
        <w:jc w:val="right"/>
        <w:divId w:val="781341986"/>
      </w:pPr>
      <w:r>
        <w:rPr>
          <w:rFonts w:hint="eastAsia"/>
        </w:rPr>
        <w:t>单位：元 币种：人民币 审计类型：未经审计</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4650"/>
        <w:gridCol w:w="2325"/>
        <w:gridCol w:w="2325"/>
      </w:tblGrid>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center"/>
              <w:rPr>
                <w:rFonts w:cs="宋体"/>
                <w:szCs w:val="21"/>
              </w:rPr>
            </w:pPr>
            <w:r>
              <w:rPr>
                <w:rFonts w:cs="宋体" w:hint="eastAsia"/>
                <w:b/>
                <w:bCs/>
                <w:szCs w:val="21"/>
              </w:rPr>
              <w:t>项目</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center"/>
              <w:rPr>
                <w:rFonts w:cs="宋体"/>
                <w:szCs w:val="21"/>
              </w:rPr>
            </w:pPr>
            <w:r>
              <w:rPr>
                <w:rFonts w:cs="宋体" w:hint="eastAsia"/>
                <w:b/>
                <w:bCs/>
                <w:szCs w:val="21"/>
              </w:rPr>
              <w:t>年初</w:t>
            </w:r>
            <w:proofErr w:type="gramStart"/>
            <w:r>
              <w:rPr>
                <w:rFonts w:cs="宋体" w:hint="eastAsia"/>
                <w:b/>
                <w:bCs/>
                <w:szCs w:val="21"/>
              </w:rPr>
              <w:t>至报告</w:t>
            </w:r>
            <w:proofErr w:type="gramEnd"/>
            <w:r>
              <w:rPr>
                <w:rFonts w:cs="宋体" w:hint="eastAsia"/>
                <w:b/>
                <w:bCs/>
                <w:szCs w:val="21"/>
              </w:rPr>
              <w:t>期期末金额（1-9月）</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center"/>
              <w:rPr>
                <w:rFonts w:cs="宋体"/>
                <w:szCs w:val="21"/>
              </w:rPr>
            </w:pPr>
            <w:r>
              <w:rPr>
                <w:rFonts w:cs="宋体" w:hint="eastAsia"/>
                <w:b/>
                <w:bCs/>
                <w:szCs w:val="21"/>
              </w:rPr>
              <w:t>上年年初</w:t>
            </w:r>
            <w:proofErr w:type="gramStart"/>
            <w:r>
              <w:rPr>
                <w:rFonts w:cs="宋体" w:hint="eastAsia"/>
                <w:b/>
                <w:bCs/>
                <w:szCs w:val="21"/>
              </w:rPr>
              <w:t>至报告</w:t>
            </w:r>
            <w:proofErr w:type="gramEnd"/>
            <w:r>
              <w:rPr>
                <w:rFonts w:cs="宋体" w:hint="eastAsia"/>
                <w:b/>
                <w:bCs/>
                <w:szCs w:val="21"/>
              </w:rPr>
              <w:t>期期末金额（1-9月）</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b/>
                <w:bCs/>
                <w:szCs w:val="21"/>
              </w:rPr>
              <w:t>一、经营活动产生的现金流量：</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销售商品、提供劳务收到的现金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1,517,998,967.38</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1,342,945,596.69</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客户存款和同业存放款项净增加额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向中央银行借款净增加额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向其他金融机构拆入资金净增加额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收到原保险合同保费取得的现金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收到再保险业务现金净额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保户储金及投资款净增加额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处置交易性金融资产净增加额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收取利息、手续费及佣金的现金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拆入资金净增加额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回购业务资金净增加额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收到的税费返还</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收到其他与经营活动有关的现金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6,858,565.05</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12,846,844.63</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经营活动现金流入小计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1,524,857,532.43</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1,355,792,441.32</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购买商品、接受劳务支付的现金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387,323,218.70</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391,455,048.03</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客户贷款及垫款净增加额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存放中央银行和同业款项净增加额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支付原保险合同赔付款项的现金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支付利息、手续费及佣金的现金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支付保单红利的现金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支付给职工以及为职工支付的现金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361,619,810.83</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320,113,733.78</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支付的各项税费</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77,046,986.76</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68,190,444.46</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支付其他与经营活动有关的现金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46,019,987.07</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58,435,672.90</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经营活动现金流出小计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872,010,003.36</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838,194,899.17</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经营活动产生的现金流量净额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652,847,529.07</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517,597,542.15</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b/>
                <w:bCs/>
                <w:szCs w:val="21"/>
              </w:rPr>
              <w:t>二、投资活动产生的现金流量：</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收回投资收到的现金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22,000,612.52</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lastRenderedPageBreak/>
              <w:t>    取得投资收益收到的现金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5,737,988.95</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5,928,181.88</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处置固定资产、无形资产和其他长期资产收回的现金净额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397,149.82</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452,882.03</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处置子公司及其他营业单位收到的现金净额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收到其他与投资活动有关的现金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70,146,728.38</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106,709,950.04</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投资活动现金流入小计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98,282,479.67</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113,091,013.95</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购建固定资产、无形资产和其他长期资产支付的现金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369,380,588.43</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839,225,884.71</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投资支付的现金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139,871,498.00</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9,800,000.00</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质押贷款净增加额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取得子公司及其他营业单位支付的现金净额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支付其他与投资活动有关的现金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9,422,050.00</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1,200,000.00</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投资活动现金流出小计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518,674,136.43</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850,225,884.71</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投资活动产生的现金流量净额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-420,391,656.76</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-737,134,870.76</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b/>
                <w:bCs/>
                <w:szCs w:val="21"/>
              </w:rPr>
              <w:t>三、筹资活动产生的现金流量：</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吸收投资收到的现金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8,000,000.00</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其中：子公司吸收少数股东投资收到的现金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取得借款收到的现金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发行债券收到的现金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收到其他与筹资活动有关的现金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2,286,000.00</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8,489,500.00</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筹资活动现金流入小计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2,286,000.00</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16,489,500.00</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偿还债务支付的现金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分配股利、利润或偿付利息支付的现金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107,739,196.34</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107,492,084.10</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其中：子公司支付给少数股东的股利、利润</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支付其他与筹资活动有关的现金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261,394.60</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278,312.04</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筹资活动现金流出小计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108,000,590.94</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107,770,396.14</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筹资活动产生的现金流量净额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-105,714,590.94</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-91,280,896.14</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b/>
                <w:bCs/>
                <w:szCs w:val="21"/>
              </w:rPr>
              <w:t>四、汇率变动对现金及现金等价物的影响</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-81,993.10</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b/>
                <w:bCs/>
                <w:szCs w:val="21"/>
              </w:rPr>
              <w:t>五、现金及现金等价物净增加额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126,659,288.27</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-310,818,224.75</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加：期初现金及现金等价物余额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3,208,326,114.78</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3,365,176,047.66</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b/>
                <w:bCs/>
                <w:szCs w:val="21"/>
              </w:rPr>
              <w:t>六、期末现金及现金等价物余额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3,334,985,403.05</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3,054,357,822.91</w:t>
            </w:r>
          </w:p>
        </w:tc>
      </w:tr>
    </w:tbl>
    <w:p w:rsidR="002E70D2" w:rsidRDefault="002E70D2" w:rsidP="002E70D2">
      <w:pPr>
        <w:divId w:val="781341986"/>
        <w:rPr>
          <w:rFonts w:hAnsi="Times New Roman"/>
          <w:szCs w:val="18"/>
        </w:rPr>
      </w:pPr>
      <w:r>
        <w:rPr>
          <w:rFonts w:hint="eastAsia"/>
        </w:rPr>
        <w:t>公司法定代表人:</w:t>
      </w:r>
      <w:r w:rsidR="00F949EF">
        <w:rPr>
          <w:rFonts w:hint="eastAsia"/>
        </w:rPr>
        <w:t>郭章鹏</w:t>
      </w:r>
      <w:r>
        <w:rPr>
          <w:rFonts w:hint="eastAsia"/>
        </w:rPr>
        <w:t xml:space="preserve">   主管会计工作负责人:胡志鹏  会计机构负责人:王琰</w:t>
      </w:r>
    </w:p>
    <w:p w:rsidR="002E70D2" w:rsidRDefault="002E70D2" w:rsidP="002E70D2">
      <w:pPr>
        <w:divId w:val="781341986"/>
        <w:rPr>
          <w:rFonts w:cs="宋体"/>
          <w:szCs w:val="21"/>
        </w:rPr>
      </w:pPr>
    </w:p>
    <w:p w:rsidR="002E70D2" w:rsidRDefault="002E70D2" w:rsidP="002E70D2">
      <w:pPr>
        <w:jc w:val="center"/>
        <w:divId w:val="781341986"/>
        <w:rPr>
          <w:rFonts w:hAnsi="Times New Roman"/>
          <w:szCs w:val="18"/>
        </w:rPr>
      </w:pPr>
      <w:r>
        <w:rPr>
          <w:rFonts w:hint="eastAsia"/>
          <w:b/>
          <w:bCs/>
        </w:rPr>
        <w:t>母公司现金流量表</w:t>
      </w:r>
    </w:p>
    <w:p w:rsidR="002E70D2" w:rsidRDefault="002E70D2" w:rsidP="002E70D2">
      <w:pPr>
        <w:jc w:val="center"/>
        <w:divId w:val="781341986"/>
      </w:pPr>
      <w:r>
        <w:rPr>
          <w:rFonts w:hint="eastAsia"/>
        </w:rPr>
        <w:t>2013年1—9月</w:t>
      </w:r>
    </w:p>
    <w:p w:rsidR="002E70D2" w:rsidRDefault="002E70D2" w:rsidP="002E70D2">
      <w:pPr>
        <w:divId w:val="781341986"/>
      </w:pPr>
      <w:r>
        <w:rPr>
          <w:rFonts w:hint="eastAsia"/>
        </w:rPr>
        <w:t>编制单位: 北京歌华有线电视网络股份有限公司</w:t>
      </w:r>
    </w:p>
    <w:p w:rsidR="002E70D2" w:rsidRDefault="002E70D2" w:rsidP="002E70D2">
      <w:pPr>
        <w:jc w:val="right"/>
        <w:divId w:val="781341986"/>
      </w:pPr>
      <w:r>
        <w:rPr>
          <w:rFonts w:hint="eastAsia"/>
        </w:rPr>
        <w:t>单位:元 币种:人民币 审计类型:未经审计</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4650"/>
        <w:gridCol w:w="2325"/>
        <w:gridCol w:w="2325"/>
      </w:tblGrid>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center"/>
              <w:rPr>
                <w:rFonts w:cs="宋体"/>
                <w:szCs w:val="21"/>
              </w:rPr>
            </w:pPr>
            <w:r>
              <w:rPr>
                <w:rFonts w:cs="宋体" w:hint="eastAsia"/>
                <w:b/>
                <w:bCs/>
                <w:szCs w:val="21"/>
              </w:rPr>
              <w:t>项目</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center"/>
              <w:rPr>
                <w:rFonts w:cs="宋体"/>
                <w:szCs w:val="21"/>
              </w:rPr>
            </w:pPr>
            <w:r>
              <w:rPr>
                <w:rFonts w:cs="宋体" w:hint="eastAsia"/>
                <w:b/>
                <w:bCs/>
                <w:szCs w:val="21"/>
              </w:rPr>
              <w:t>年初</w:t>
            </w:r>
            <w:proofErr w:type="gramStart"/>
            <w:r>
              <w:rPr>
                <w:rFonts w:cs="宋体" w:hint="eastAsia"/>
                <w:b/>
                <w:bCs/>
                <w:szCs w:val="21"/>
              </w:rPr>
              <w:t>至报告</w:t>
            </w:r>
            <w:proofErr w:type="gramEnd"/>
            <w:r>
              <w:rPr>
                <w:rFonts w:cs="宋体" w:hint="eastAsia"/>
                <w:b/>
                <w:bCs/>
                <w:szCs w:val="21"/>
              </w:rPr>
              <w:t>期期末金额（1-9月）</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center"/>
              <w:rPr>
                <w:rFonts w:cs="宋体"/>
                <w:szCs w:val="21"/>
              </w:rPr>
            </w:pPr>
            <w:r>
              <w:rPr>
                <w:rFonts w:cs="宋体" w:hint="eastAsia"/>
                <w:b/>
                <w:bCs/>
                <w:szCs w:val="21"/>
              </w:rPr>
              <w:t>上年年初</w:t>
            </w:r>
            <w:proofErr w:type="gramStart"/>
            <w:r>
              <w:rPr>
                <w:rFonts w:cs="宋体" w:hint="eastAsia"/>
                <w:b/>
                <w:bCs/>
                <w:szCs w:val="21"/>
              </w:rPr>
              <w:t>至报告</w:t>
            </w:r>
            <w:proofErr w:type="gramEnd"/>
            <w:r>
              <w:rPr>
                <w:rFonts w:cs="宋体" w:hint="eastAsia"/>
                <w:b/>
                <w:bCs/>
                <w:szCs w:val="21"/>
              </w:rPr>
              <w:t>期期末金额（1-9月）</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b/>
                <w:bCs/>
                <w:szCs w:val="21"/>
              </w:rPr>
              <w:t>一、经营活动产生的现金流量：</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销售商品、提供劳务收到的现金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1,434,614,249.30</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1,305,171,684.38</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收到的税费返还</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收到其他与经营活动有关的现金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6,421,555.13</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12,733,332.29</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经营活动现金流入小计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1,441,035,804.43</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1,317,905,016.67</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购买商品、接受劳务支付的现金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351,027,036.41</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365,724,057.36</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lastRenderedPageBreak/>
              <w:t>    支付给职工以及为职工支付的现金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343,403,973.27</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304,520,622.44</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支付的各项税费</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70,784,795.75</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61,647,959.12</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支付其他与经营活动有关的现金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42,211,028.03</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53,218,538.42</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经营活动现金流出小计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807,426,833.46</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785,111,177.34</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经营活动产生的现金流量净额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633,608,970.97</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532,793,839.33</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b/>
                <w:bCs/>
                <w:szCs w:val="21"/>
              </w:rPr>
              <w:t>二、投资活动产生的现金流量：</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收回投资收到的现金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22,000,612.52</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取得投资收益收到的现金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5,737,988.95</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5,928,181.88</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处置固定资产、无形资产和其他长期资产收回的现金净额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398,845.85</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446,016.65</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处置子公司及其他营业单位收到的现金净额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收到其他与投资活动有关的现金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68,056,024.43</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105,548,503.02</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投资活动现金流入小计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96,193,471.75</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111,922,701.55</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购建固定资产、无形资产和其他长期资产支付的现金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375,801,656.76</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839,589,059.87</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投资支付的现金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139,871,498.00</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取得子公司及其他营业单位支付的现金净额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支付其他与投资活动有关的现金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9,422,050.00</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1,200,000.00</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投资活动现金流出小计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525,095,204.76</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840,789,059.87</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投资活动产生的现金流量净额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-428,901,733.01</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-728,866,358.32</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b/>
                <w:bCs/>
                <w:szCs w:val="21"/>
              </w:rPr>
              <w:t>三、筹资活动产生的现金流量：</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吸收投资收到的现金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取得借款收到的现金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发行债券收到的现金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收到其他与筹资活动有关的现金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2,286,000.00</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8,489,500.00</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筹资活动现金流入小计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2,286,000.00</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8,489,500.00</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偿还债务支付的现金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Cs w:val="21"/>
              </w:rPr>
            </w:pP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分配股利、利润或偿付利息支付的现金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107,739,196.34</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107,492,084.10</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支付其他与筹资活动有关的现金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236,677.75</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256,898.73</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筹资活动现金流出小计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107,975,874.09</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107,748,982.83</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筹资活动产生的现金流量净额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-105,689,874.09</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-99,259,482.83</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b/>
                <w:bCs/>
                <w:szCs w:val="21"/>
              </w:rPr>
              <w:t>四、汇率变动对现金及现金等价物的影响</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-81,993.10</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b/>
                <w:bCs/>
                <w:szCs w:val="21"/>
              </w:rPr>
              <w:t>五、现金及现金等价物净增加额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98,935,370.77</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-295,332,001.82</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szCs w:val="21"/>
              </w:rPr>
              <w:t>    加：期初现金及现金等价物余额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3,050,966,879.22</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sz w:val="20"/>
              </w:rPr>
            </w:pPr>
            <w:r>
              <w:rPr>
                <w:rFonts w:hint="eastAsia"/>
                <w:sz w:val="20"/>
              </w:rPr>
              <w:t>3,194,590,594.72</w:t>
            </w:r>
          </w:p>
        </w:tc>
      </w:tr>
      <w:tr w:rsidR="002E70D2" w:rsidTr="002E70D2">
        <w:trPr>
          <w:divId w:val="781341986"/>
        </w:trPr>
        <w:tc>
          <w:tcPr>
            <w:tcW w:w="250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rPr>
                <w:rFonts w:cs="宋体"/>
                <w:szCs w:val="21"/>
              </w:rPr>
            </w:pPr>
            <w:r>
              <w:rPr>
                <w:rFonts w:cs="宋体" w:hint="eastAsia"/>
                <w:b/>
                <w:bCs/>
                <w:szCs w:val="21"/>
              </w:rPr>
              <w:t>六、期末现金及现金等价物余额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3,149,902,249.99</w:t>
            </w:r>
          </w:p>
        </w:tc>
        <w:tc>
          <w:tcPr>
            <w:tcW w:w="1250" w:type="pct"/>
            <w:tcBorders>
              <w:top w:val="outset" w:sz="6" w:space="0" w:color="auto"/>
              <w:left w:val="outset" w:sz="6" w:space="0" w:color="auto"/>
              <w:bottom w:val="outset" w:sz="6" w:space="0" w:color="auto"/>
              <w:right w:val="outset" w:sz="6" w:space="0" w:color="auto"/>
            </w:tcBorders>
            <w:vAlign w:val="center"/>
            <w:hideMark/>
          </w:tcPr>
          <w:p w:rsidR="002E70D2" w:rsidRDefault="002E70D2" w:rsidP="002E70D2">
            <w:pPr>
              <w:jc w:val="right"/>
              <w:rPr>
                <w:rFonts w:cs="宋体"/>
                <w:b/>
                <w:bCs/>
                <w:sz w:val="20"/>
              </w:rPr>
            </w:pPr>
            <w:r>
              <w:rPr>
                <w:rFonts w:hint="eastAsia"/>
                <w:b/>
                <w:bCs/>
                <w:sz w:val="20"/>
              </w:rPr>
              <w:t>2,899,258,592.90</w:t>
            </w:r>
          </w:p>
        </w:tc>
      </w:tr>
    </w:tbl>
    <w:p w:rsidR="002E70D2" w:rsidRDefault="002E70D2" w:rsidP="002E70D2">
      <w:pPr>
        <w:divId w:val="781341986"/>
        <w:rPr>
          <w:rFonts w:hAnsi="Times New Roman"/>
          <w:szCs w:val="18"/>
        </w:rPr>
      </w:pPr>
      <w:r>
        <w:rPr>
          <w:rFonts w:hint="eastAsia"/>
        </w:rPr>
        <w:t>公司法定代表人:</w:t>
      </w:r>
      <w:r w:rsidR="00F949EF">
        <w:rPr>
          <w:rFonts w:hint="eastAsia"/>
        </w:rPr>
        <w:t>郭章鹏</w:t>
      </w:r>
      <w:r>
        <w:rPr>
          <w:rFonts w:hint="eastAsia"/>
        </w:rPr>
        <w:t xml:space="preserve">   主管会计工作负责人:胡志鹏  会计机构负责人:王琰</w:t>
      </w:r>
    </w:p>
    <w:p w:rsidR="002E70D2" w:rsidRPr="002E70D2" w:rsidRDefault="002E70D2">
      <w:pPr>
        <w:divId w:val="781341986"/>
        <w:rPr>
          <w:rFonts w:cs="宋体"/>
          <w:szCs w:val="21"/>
        </w:rPr>
      </w:pPr>
    </w:p>
    <w:p w:rsidR="00EB058B" w:rsidRPr="003E4247" w:rsidRDefault="00EB058B" w:rsidP="003E4247">
      <w:pPr>
        <w:widowControl w:val="0"/>
        <w:jc w:val="center"/>
        <w:rPr>
          <w:sz w:val="24"/>
        </w:rPr>
      </w:pPr>
    </w:p>
    <w:sectPr w:rsidR="00EB058B" w:rsidRPr="003E4247" w:rsidSect="0025077B">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279" w:rsidRDefault="00885279">
      <w:r>
        <w:separator/>
      </w:r>
    </w:p>
  </w:endnote>
  <w:endnote w:type="continuationSeparator" w:id="0">
    <w:p w:rsidR="00885279" w:rsidRDefault="0088527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长城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0D2" w:rsidRDefault="002E70D2" w:rsidP="00950AC7">
    <w:pPr>
      <w:pStyle w:val="aa"/>
      <w:jc w:val="center"/>
    </w:pPr>
    <w:fldSimple w:instr=" PAGE   \* MERGEFORMAT ">
      <w:r w:rsidR="008F7747" w:rsidRPr="008F7747">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279" w:rsidRDefault="00885279">
      <w:r>
        <w:separator/>
      </w:r>
    </w:p>
  </w:footnote>
  <w:footnote w:type="continuationSeparator" w:id="0">
    <w:p w:rsidR="00885279" w:rsidRDefault="008852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0D2" w:rsidRDefault="00E11C6C" w:rsidP="00E11C6C">
    <w:pPr>
      <w:pStyle w:val="a9"/>
      <w:pBdr>
        <w:bottom w:val="none" w:sz="0" w:space="0" w:color="auto"/>
      </w:pBdr>
      <w:jc w:val="both"/>
    </w:pPr>
    <w:r>
      <w:t>600037</w:t>
    </w:r>
    <w:r w:rsidR="002E70D2">
      <w:tab/>
    </w:r>
    <w:r>
      <w:rPr>
        <w:rFonts w:hint="eastAsia"/>
      </w:rPr>
      <w:t xml:space="preserve">       </w:t>
    </w:r>
    <w:r w:rsidR="008F7747">
      <w:rPr>
        <w:rFonts w:hint="eastAsia"/>
      </w:rPr>
      <w:t xml:space="preserve">                            </w:t>
    </w:r>
    <w:r w:rsidR="002E70D2">
      <w:t>北京歌华有线电视网络股份有限公司2013年第三季度报</w:t>
    </w:r>
    <w:r>
      <w:rPr>
        <w:rFonts w:hint="eastAsia"/>
      </w:rPr>
      <w:t>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5D013A8"/>
    <w:lvl w:ilvl="0">
      <w:start w:val="1"/>
      <w:numFmt w:val="decimal"/>
      <w:pStyle w:val="5"/>
      <w:lvlText w:val="%1."/>
      <w:lvlJc w:val="left"/>
      <w:pPr>
        <w:tabs>
          <w:tab w:val="num" w:pos="2040"/>
        </w:tabs>
        <w:ind w:left="2040" w:hanging="360"/>
      </w:pPr>
    </w:lvl>
  </w:abstractNum>
  <w:abstractNum w:abstractNumId="1">
    <w:nsid w:val="FFFFFF7D"/>
    <w:multiLevelType w:val="singleLevel"/>
    <w:tmpl w:val="85800836"/>
    <w:lvl w:ilvl="0">
      <w:start w:val="1"/>
      <w:numFmt w:val="decimal"/>
      <w:pStyle w:val="4"/>
      <w:lvlText w:val="%1."/>
      <w:lvlJc w:val="left"/>
      <w:pPr>
        <w:tabs>
          <w:tab w:val="num" w:pos="1620"/>
        </w:tabs>
        <w:ind w:left="1620" w:hanging="360"/>
      </w:pPr>
    </w:lvl>
  </w:abstractNum>
  <w:abstractNum w:abstractNumId="2">
    <w:nsid w:val="FFFFFF7E"/>
    <w:multiLevelType w:val="singleLevel"/>
    <w:tmpl w:val="95B85B00"/>
    <w:lvl w:ilvl="0">
      <w:start w:val="1"/>
      <w:numFmt w:val="decimal"/>
      <w:pStyle w:val="3"/>
      <w:lvlText w:val="%1."/>
      <w:lvlJc w:val="left"/>
      <w:pPr>
        <w:tabs>
          <w:tab w:val="num" w:pos="1200"/>
        </w:tabs>
        <w:ind w:left="1200" w:hanging="360"/>
      </w:pPr>
    </w:lvl>
  </w:abstractNum>
  <w:abstractNum w:abstractNumId="3">
    <w:nsid w:val="FFFFFF7F"/>
    <w:multiLevelType w:val="singleLevel"/>
    <w:tmpl w:val="42508CFE"/>
    <w:lvl w:ilvl="0">
      <w:start w:val="1"/>
      <w:numFmt w:val="decimal"/>
      <w:pStyle w:val="2"/>
      <w:lvlText w:val="%1."/>
      <w:lvlJc w:val="left"/>
      <w:pPr>
        <w:tabs>
          <w:tab w:val="num" w:pos="780"/>
        </w:tabs>
        <w:ind w:left="780" w:hanging="360"/>
      </w:pPr>
    </w:lvl>
  </w:abstractNum>
  <w:abstractNum w:abstractNumId="4">
    <w:nsid w:val="FFFFFF80"/>
    <w:multiLevelType w:val="singleLevel"/>
    <w:tmpl w:val="DFC2CD86"/>
    <w:lvl w:ilvl="0">
      <w:start w:val="1"/>
      <w:numFmt w:val="bullet"/>
      <w:pStyle w:val="50"/>
      <w:lvlText w:val=""/>
      <w:lvlJc w:val="left"/>
      <w:pPr>
        <w:tabs>
          <w:tab w:val="num" w:pos="2040"/>
        </w:tabs>
        <w:ind w:left="2040" w:hanging="360"/>
      </w:pPr>
      <w:rPr>
        <w:rFonts w:ascii="Wingdings" w:hAnsi="Wingdings" w:hint="default"/>
      </w:rPr>
    </w:lvl>
  </w:abstractNum>
  <w:abstractNum w:abstractNumId="5">
    <w:nsid w:val="FFFFFF81"/>
    <w:multiLevelType w:val="singleLevel"/>
    <w:tmpl w:val="B3F42428"/>
    <w:lvl w:ilvl="0">
      <w:start w:val="1"/>
      <w:numFmt w:val="bullet"/>
      <w:pStyle w:val="40"/>
      <w:lvlText w:val=""/>
      <w:lvlJc w:val="left"/>
      <w:pPr>
        <w:tabs>
          <w:tab w:val="num" w:pos="1620"/>
        </w:tabs>
        <w:ind w:left="1620" w:hanging="360"/>
      </w:pPr>
      <w:rPr>
        <w:rFonts w:ascii="Wingdings" w:hAnsi="Wingdings" w:hint="default"/>
      </w:rPr>
    </w:lvl>
  </w:abstractNum>
  <w:abstractNum w:abstractNumId="6">
    <w:nsid w:val="FFFFFF82"/>
    <w:multiLevelType w:val="singleLevel"/>
    <w:tmpl w:val="62305CB8"/>
    <w:lvl w:ilvl="0">
      <w:start w:val="1"/>
      <w:numFmt w:val="bullet"/>
      <w:pStyle w:val="30"/>
      <w:lvlText w:val=""/>
      <w:lvlJc w:val="left"/>
      <w:pPr>
        <w:tabs>
          <w:tab w:val="num" w:pos="1200"/>
        </w:tabs>
        <w:ind w:left="1200" w:hanging="360"/>
      </w:pPr>
      <w:rPr>
        <w:rFonts w:ascii="Wingdings" w:hAnsi="Wingdings" w:hint="default"/>
      </w:rPr>
    </w:lvl>
  </w:abstractNum>
  <w:abstractNum w:abstractNumId="7">
    <w:nsid w:val="FFFFFF83"/>
    <w:multiLevelType w:val="singleLevel"/>
    <w:tmpl w:val="C3F42090"/>
    <w:lvl w:ilvl="0">
      <w:start w:val="1"/>
      <w:numFmt w:val="bullet"/>
      <w:pStyle w:val="20"/>
      <w:lvlText w:val=""/>
      <w:lvlJc w:val="left"/>
      <w:pPr>
        <w:tabs>
          <w:tab w:val="num" w:pos="780"/>
        </w:tabs>
        <w:ind w:left="780" w:hanging="360"/>
      </w:pPr>
      <w:rPr>
        <w:rFonts w:ascii="Wingdings" w:hAnsi="Wingdings" w:hint="default"/>
      </w:rPr>
    </w:lvl>
  </w:abstractNum>
  <w:abstractNum w:abstractNumId="8">
    <w:nsid w:val="FFFFFF88"/>
    <w:multiLevelType w:val="singleLevel"/>
    <w:tmpl w:val="465E164E"/>
    <w:lvl w:ilvl="0">
      <w:start w:val="1"/>
      <w:numFmt w:val="decimal"/>
      <w:pStyle w:val="a"/>
      <w:lvlText w:val="%1."/>
      <w:lvlJc w:val="left"/>
      <w:pPr>
        <w:tabs>
          <w:tab w:val="num" w:pos="360"/>
        </w:tabs>
        <w:ind w:left="360" w:hanging="360"/>
      </w:pPr>
    </w:lvl>
  </w:abstractNum>
  <w:abstractNum w:abstractNumId="9">
    <w:nsid w:val="FFFFFF89"/>
    <w:multiLevelType w:val="singleLevel"/>
    <w:tmpl w:val="7AD255EA"/>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FFFFFFFB"/>
    <w:multiLevelType w:val="multilevel"/>
    <w:tmpl w:val="FFFFFFFF"/>
    <w:lvl w:ilvl="0">
      <w:start w:val="1"/>
      <w:numFmt w:val="chineseCountingThousand"/>
      <w:lvlText w:val="第%1章"/>
      <w:legacy w:legacy="1" w:legacySpace="0" w:legacyIndent="0"/>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pStyle w:val="41"/>
      <w:suff w:val="nothing"/>
      <w:lvlText w:val=""/>
      <w:lvlJc w:val="left"/>
      <w:pPr>
        <w:ind w:left="0" w:firstLine="0"/>
      </w:pPr>
    </w:lvl>
    <w:lvl w:ilvl="4">
      <w:start w:val="1"/>
      <w:numFmt w:val="none"/>
      <w:pStyle w:val="51"/>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1">
    <w:nsid w:val="3A727420"/>
    <w:multiLevelType w:val="multilevel"/>
    <w:tmpl w:val="10CA7C20"/>
    <w:name w:val="LidoGB0701"/>
    <w:lvl w:ilvl="0">
      <w:start w:val="1"/>
      <w:numFmt w:val="chineseCounting"/>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2">
    <w:nsid w:val="4477462A"/>
    <w:multiLevelType w:val="multilevel"/>
    <w:tmpl w:val="0409001D"/>
    <w:lvl w:ilvl="0">
      <w:start w:val="1"/>
      <w:numFmt w:val="decimal"/>
      <w:lvlText w:val="%1"/>
      <w:lvlJc w:val="left"/>
      <w:pPr>
        <w:tabs>
          <w:tab w:val="num" w:pos="720"/>
        </w:tabs>
        <w:ind w:left="425" w:hanging="425"/>
      </w:pPr>
    </w:lvl>
    <w:lvl w:ilvl="1">
      <w:start w:val="1"/>
      <w:numFmt w:val="decimal"/>
      <w:lvlText w:val="%1.%2"/>
      <w:lvlJc w:val="left"/>
      <w:pPr>
        <w:tabs>
          <w:tab w:val="num" w:pos="2225"/>
        </w:tabs>
        <w:ind w:left="992" w:hanging="567"/>
      </w:pPr>
    </w:lvl>
    <w:lvl w:ilvl="2">
      <w:start w:val="1"/>
      <w:numFmt w:val="decimal"/>
      <w:lvlText w:val="%1.%2.%3"/>
      <w:lvlJc w:val="left"/>
      <w:pPr>
        <w:tabs>
          <w:tab w:val="num" w:pos="3731"/>
        </w:tabs>
        <w:ind w:left="1418" w:hanging="567"/>
      </w:pPr>
    </w:lvl>
    <w:lvl w:ilvl="3">
      <w:start w:val="1"/>
      <w:numFmt w:val="decimal"/>
      <w:lvlText w:val="%1.%2.%3.%4"/>
      <w:lvlJc w:val="left"/>
      <w:pPr>
        <w:tabs>
          <w:tab w:val="num" w:pos="5596"/>
        </w:tabs>
        <w:ind w:left="1984" w:hanging="708"/>
      </w:pPr>
    </w:lvl>
    <w:lvl w:ilvl="4">
      <w:start w:val="1"/>
      <w:numFmt w:val="decimal"/>
      <w:lvlText w:val="%1.%2.%3.%4.%5"/>
      <w:lvlJc w:val="left"/>
      <w:pPr>
        <w:tabs>
          <w:tab w:val="num" w:pos="7101"/>
        </w:tabs>
        <w:ind w:left="2551" w:hanging="850"/>
      </w:pPr>
    </w:lvl>
    <w:lvl w:ilvl="5">
      <w:start w:val="1"/>
      <w:numFmt w:val="decimal"/>
      <w:lvlText w:val="%1.%2.%3.%4.%5.%6"/>
      <w:lvlJc w:val="left"/>
      <w:pPr>
        <w:tabs>
          <w:tab w:val="num" w:pos="8606"/>
        </w:tabs>
        <w:ind w:left="3260" w:hanging="1134"/>
      </w:pPr>
    </w:lvl>
    <w:lvl w:ilvl="6">
      <w:start w:val="1"/>
      <w:numFmt w:val="decimal"/>
      <w:lvlText w:val="%1.%2.%3.%4.%5.%6.%7"/>
      <w:lvlJc w:val="left"/>
      <w:pPr>
        <w:tabs>
          <w:tab w:val="num" w:pos="10111"/>
        </w:tabs>
        <w:ind w:left="3827" w:hanging="1276"/>
      </w:pPr>
    </w:lvl>
    <w:lvl w:ilvl="7">
      <w:start w:val="1"/>
      <w:numFmt w:val="decimal"/>
      <w:lvlText w:val="%1.%2.%3.%4.%5.%6.%7.%8"/>
      <w:lvlJc w:val="left"/>
      <w:pPr>
        <w:tabs>
          <w:tab w:val="num" w:pos="11616"/>
        </w:tabs>
        <w:ind w:left="4394" w:hanging="1418"/>
      </w:pPr>
    </w:lvl>
    <w:lvl w:ilvl="8">
      <w:start w:val="1"/>
      <w:numFmt w:val="decimal"/>
      <w:lvlText w:val="%1.%2.%3.%4.%5.%6.%7.%8.%9"/>
      <w:lvlJc w:val="left"/>
      <w:pPr>
        <w:tabs>
          <w:tab w:val="num" w:pos="13482"/>
        </w:tabs>
        <w:ind w:left="5102" w:hanging="170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8"/>
  </w:num>
  <w:num w:numId="6">
    <w:abstractNumId w:val="8"/>
    <w:lvlOverride w:ilvl="0">
      <w:startOverride w:val="1"/>
    </w:lvlOverride>
  </w:num>
  <w:num w:numId="7">
    <w:abstractNumId w:val="7"/>
  </w:num>
  <w:num w:numId="8">
    <w:abstractNumId w:val="7"/>
  </w:num>
  <w:num w:numId="9">
    <w:abstractNumId w:val="6"/>
  </w:num>
  <w:num w:numId="10">
    <w:abstractNumId w:val="6"/>
  </w:num>
  <w:num w:numId="11">
    <w:abstractNumId w:val="5"/>
  </w:num>
  <w:num w:numId="12">
    <w:abstractNumId w:val="5"/>
  </w:num>
  <w:num w:numId="13">
    <w:abstractNumId w:val="4"/>
  </w:num>
  <w:num w:numId="14">
    <w:abstractNumId w:val="4"/>
  </w:num>
  <w:num w:numId="15">
    <w:abstractNumId w:val="3"/>
  </w:num>
  <w:num w:numId="16">
    <w:abstractNumId w:val="3"/>
    <w:lvlOverride w:ilvl="0">
      <w:startOverride w:val="1"/>
    </w:lvlOverride>
  </w:num>
  <w:num w:numId="17">
    <w:abstractNumId w:val="2"/>
  </w:num>
  <w:num w:numId="18">
    <w:abstractNumId w:val="2"/>
    <w:lvlOverride w:ilvl="0">
      <w:startOverride w:val="1"/>
    </w:lvlOverride>
  </w:num>
  <w:num w:numId="19">
    <w:abstractNumId w:val="1"/>
  </w:num>
  <w:num w:numId="20">
    <w:abstractNumId w:val="1"/>
    <w:lvlOverride w:ilvl="0">
      <w:startOverride w:val="1"/>
    </w:lvlOverride>
  </w:num>
  <w:num w:numId="21">
    <w:abstractNumId w:val="0"/>
  </w:num>
  <w:num w:numId="22">
    <w:abstractNumId w:val="0"/>
    <w:lvlOverride w:ilvl="0">
      <w:startOverride w:val="1"/>
    </w:lvlOverride>
  </w:num>
  <w:num w:numId="23">
    <w:abstractNumId w:val="12"/>
  </w:num>
  <w:num w:numId="24">
    <w:abstractNumId w:val="1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spelling="clean" w:grammar="clean"/>
  <w:stylePaneFormatFilter w:val="3F01"/>
  <w:defaultTabStop w:val="420"/>
  <w:drawingGridHorizontalSpacing w:val="105"/>
  <w:drawingGridVerticalSpacing w:val="156"/>
  <w:displayHorizontalDrawingGridEvery w:val="0"/>
  <w:displayVerticalDrawingGridEvery w:val="2"/>
  <w:noPunctuationKerning/>
  <w:characterSpacingControl w:val="compressPunctuation"/>
  <w:hdrShapeDefaults>
    <o:shapedefaults v:ext="edit" spidmax="13314"/>
  </w:hdrShapeDefaults>
  <w:footnotePr>
    <w:footnote w:id="-1"/>
    <w:footnote w:id="0"/>
  </w:footnotePr>
  <w:endnotePr>
    <w:endnote w:id="-1"/>
    <w:endnote w:id="0"/>
  </w:endnotePr>
  <w:compat>
    <w:useFELayout/>
  </w:compat>
  <w:rsids>
    <w:rsidRoot w:val="00C62777"/>
    <w:rsid w:val="000853F1"/>
    <w:rsid w:val="000D143F"/>
    <w:rsid w:val="00110A72"/>
    <w:rsid w:val="00121B37"/>
    <w:rsid w:val="001F0B30"/>
    <w:rsid w:val="00204AA1"/>
    <w:rsid w:val="00230865"/>
    <w:rsid w:val="00235135"/>
    <w:rsid w:val="0025077B"/>
    <w:rsid w:val="00283BB4"/>
    <w:rsid w:val="002D4DF4"/>
    <w:rsid w:val="002E70D2"/>
    <w:rsid w:val="002F68E8"/>
    <w:rsid w:val="00306214"/>
    <w:rsid w:val="003E4247"/>
    <w:rsid w:val="003E7B9F"/>
    <w:rsid w:val="004558B0"/>
    <w:rsid w:val="004C0C96"/>
    <w:rsid w:val="004D2735"/>
    <w:rsid w:val="0051383C"/>
    <w:rsid w:val="00547047"/>
    <w:rsid w:val="005808CA"/>
    <w:rsid w:val="00597AE1"/>
    <w:rsid w:val="006112CD"/>
    <w:rsid w:val="00636AAF"/>
    <w:rsid w:val="006409A4"/>
    <w:rsid w:val="006A7A5D"/>
    <w:rsid w:val="006F0E17"/>
    <w:rsid w:val="00744B1D"/>
    <w:rsid w:val="007742D0"/>
    <w:rsid w:val="00781603"/>
    <w:rsid w:val="007A0975"/>
    <w:rsid w:val="007C1B27"/>
    <w:rsid w:val="007E3218"/>
    <w:rsid w:val="007F2314"/>
    <w:rsid w:val="00885279"/>
    <w:rsid w:val="008A5871"/>
    <w:rsid w:val="008F7747"/>
    <w:rsid w:val="00916298"/>
    <w:rsid w:val="00950AC7"/>
    <w:rsid w:val="00986658"/>
    <w:rsid w:val="009C5C0C"/>
    <w:rsid w:val="00AC68EA"/>
    <w:rsid w:val="00AD1263"/>
    <w:rsid w:val="00AF7D41"/>
    <w:rsid w:val="00B12DBA"/>
    <w:rsid w:val="00B87BDA"/>
    <w:rsid w:val="00BD70CC"/>
    <w:rsid w:val="00BF0C4F"/>
    <w:rsid w:val="00C14F76"/>
    <w:rsid w:val="00C21AB0"/>
    <w:rsid w:val="00C56590"/>
    <w:rsid w:val="00C62777"/>
    <w:rsid w:val="00C85A60"/>
    <w:rsid w:val="00D768CD"/>
    <w:rsid w:val="00DD3EA1"/>
    <w:rsid w:val="00DE3DED"/>
    <w:rsid w:val="00E11C6C"/>
    <w:rsid w:val="00E31784"/>
    <w:rsid w:val="00E930E5"/>
    <w:rsid w:val="00EA64D9"/>
    <w:rsid w:val="00EB058B"/>
    <w:rsid w:val="00EB1EF8"/>
    <w:rsid w:val="00ED4799"/>
    <w:rsid w:val="00EF2DD0"/>
    <w:rsid w:val="00F02E44"/>
    <w:rsid w:val="00F56FE5"/>
    <w:rsid w:val="00F6543E"/>
    <w:rsid w:val="00F949EF"/>
    <w:rsid w:val="00FA2A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5077B"/>
    <w:rPr>
      <w:rFonts w:ascii="宋体" w:hAnsi="宋体"/>
      <w:color w:val="000000"/>
      <w:sz w:val="21"/>
    </w:rPr>
  </w:style>
  <w:style w:type="paragraph" w:styleId="1">
    <w:name w:val="heading 1"/>
    <w:basedOn w:val="a1"/>
    <w:next w:val="a1"/>
    <w:link w:val="1Char"/>
    <w:uiPriority w:val="9"/>
    <w:qFormat/>
    <w:rsid w:val="00F6543E"/>
    <w:pPr>
      <w:keepNext/>
      <w:keepLines/>
      <w:widowControl w:val="0"/>
      <w:adjustRightInd w:val="0"/>
      <w:outlineLvl w:val="0"/>
    </w:pPr>
    <w:rPr>
      <w:b/>
      <w:kern w:val="44"/>
    </w:rPr>
  </w:style>
  <w:style w:type="paragraph" w:styleId="21">
    <w:name w:val="heading 2"/>
    <w:basedOn w:val="a1"/>
    <w:next w:val="a1"/>
    <w:link w:val="2Char"/>
    <w:uiPriority w:val="9"/>
    <w:qFormat/>
    <w:rsid w:val="0025077B"/>
    <w:pPr>
      <w:keepNext/>
      <w:keepLines/>
      <w:widowControl w:val="0"/>
      <w:numPr>
        <w:ilvl w:val="1"/>
        <w:numId w:val="2"/>
      </w:numPr>
      <w:adjustRightInd w:val="0"/>
      <w:spacing w:before="120" w:after="120" w:line="480" w:lineRule="atLeast"/>
      <w:outlineLvl w:val="1"/>
    </w:pPr>
    <w:rPr>
      <w:rFonts w:ascii="Arial" w:eastAsia="黑体" w:hAnsi="Arial"/>
      <w:b/>
    </w:rPr>
  </w:style>
  <w:style w:type="paragraph" w:styleId="31">
    <w:name w:val="heading 3"/>
    <w:basedOn w:val="a1"/>
    <w:next w:val="a1"/>
    <w:link w:val="3Char"/>
    <w:qFormat/>
    <w:rsid w:val="0025077B"/>
    <w:pPr>
      <w:keepNext/>
      <w:keepLines/>
      <w:widowControl w:val="0"/>
      <w:numPr>
        <w:ilvl w:val="2"/>
        <w:numId w:val="2"/>
      </w:numPr>
      <w:adjustRightInd w:val="0"/>
      <w:spacing w:after="120" w:line="480" w:lineRule="atLeast"/>
      <w:outlineLvl w:val="2"/>
    </w:pPr>
    <w:rPr>
      <w:b/>
    </w:rPr>
  </w:style>
  <w:style w:type="paragraph" w:styleId="41">
    <w:name w:val="heading 4"/>
    <w:basedOn w:val="a1"/>
    <w:next w:val="a1"/>
    <w:link w:val="4Char"/>
    <w:qFormat/>
    <w:rsid w:val="0025077B"/>
    <w:pPr>
      <w:keepNext/>
      <w:keepLines/>
      <w:widowControl w:val="0"/>
      <w:numPr>
        <w:ilvl w:val="3"/>
        <w:numId w:val="2"/>
      </w:numPr>
      <w:adjustRightInd w:val="0"/>
      <w:spacing w:before="280" w:after="290" w:line="376" w:lineRule="atLeast"/>
      <w:outlineLvl w:val="3"/>
    </w:pPr>
    <w:rPr>
      <w:rFonts w:ascii="Arial" w:eastAsia="黑体" w:hAnsi="Arial"/>
      <w:b/>
      <w:sz w:val="28"/>
    </w:rPr>
  </w:style>
  <w:style w:type="paragraph" w:styleId="51">
    <w:name w:val="heading 5"/>
    <w:basedOn w:val="a1"/>
    <w:next w:val="a1"/>
    <w:link w:val="5Char"/>
    <w:qFormat/>
    <w:rsid w:val="0025077B"/>
    <w:pPr>
      <w:keepNext/>
      <w:keepLines/>
      <w:widowControl w:val="0"/>
      <w:numPr>
        <w:ilvl w:val="4"/>
        <w:numId w:val="2"/>
      </w:numPr>
      <w:adjustRightInd w:val="0"/>
      <w:spacing w:before="280" w:after="290" w:line="376" w:lineRule="atLeast"/>
      <w:outlineLvl w:val="4"/>
    </w:pPr>
    <w:rPr>
      <w:b/>
      <w:sz w:val="28"/>
    </w:rPr>
  </w:style>
  <w:style w:type="paragraph" w:styleId="6">
    <w:name w:val="heading 6"/>
    <w:basedOn w:val="a1"/>
    <w:next w:val="a1"/>
    <w:link w:val="6Char"/>
    <w:qFormat/>
    <w:rsid w:val="0025077B"/>
    <w:pPr>
      <w:keepNext/>
      <w:keepLines/>
      <w:widowControl w:val="0"/>
      <w:numPr>
        <w:ilvl w:val="5"/>
        <w:numId w:val="2"/>
      </w:numPr>
      <w:adjustRightInd w:val="0"/>
      <w:spacing w:before="240" w:after="64" w:line="320" w:lineRule="atLeast"/>
      <w:outlineLvl w:val="5"/>
    </w:pPr>
    <w:rPr>
      <w:rFonts w:ascii="Arial" w:eastAsia="黑体" w:hAnsi="Arial"/>
      <w:b/>
      <w:sz w:val="24"/>
    </w:rPr>
  </w:style>
  <w:style w:type="paragraph" w:styleId="7">
    <w:name w:val="heading 7"/>
    <w:basedOn w:val="a1"/>
    <w:next w:val="a1"/>
    <w:link w:val="7Char"/>
    <w:qFormat/>
    <w:rsid w:val="0025077B"/>
    <w:pPr>
      <w:keepNext/>
      <w:keepLines/>
      <w:widowControl w:val="0"/>
      <w:numPr>
        <w:ilvl w:val="6"/>
        <w:numId w:val="2"/>
      </w:numPr>
      <w:adjustRightInd w:val="0"/>
      <w:spacing w:before="240" w:after="64" w:line="320" w:lineRule="atLeast"/>
      <w:outlineLvl w:val="6"/>
    </w:pPr>
    <w:rPr>
      <w:b/>
      <w:sz w:val="24"/>
    </w:rPr>
  </w:style>
  <w:style w:type="paragraph" w:styleId="8">
    <w:name w:val="heading 8"/>
    <w:basedOn w:val="a1"/>
    <w:next w:val="a1"/>
    <w:link w:val="8Char"/>
    <w:qFormat/>
    <w:rsid w:val="0025077B"/>
    <w:pPr>
      <w:keepNext/>
      <w:keepLines/>
      <w:widowControl w:val="0"/>
      <w:numPr>
        <w:ilvl w:val="7"/>
        <w:numId w:val="2"/>
      </w:numPr>
      <w:adjustRightInd w:val="0"/>
      <w:spacing w:before="240" w:after="64" w:line="320" w:lineRule="atLeast"/>
      <w:outlineLvl w:val="7"/>
    </w:pPr>
    <w:rPr>
      <w:rFonts w:ascii="Arial" w:eastAsia="黑体" w:hAnsi="Arial"/>
      <w:sz w:val="24"/>
    </w:rPr>
  </w:style>
  <w:style w:type="paragraph" w:styleId="9">
    <w:name w:val="heading 9"/>
    <w:basedOn w:val="a1"/>
    <w:next w:val="a1"/>
    <w:link w:val="9Char"/>
    <w:qFormat/>
    <w:rsid w:val="0025077B"/>
    <w:pPr>
      <w:keepNext/>
      <w:keepLines/>
      <w:widowControl w:val="0"/>
      <w:numPr>
        <w:ilvl w:val="8"/>
        <w:numId w:val="2"/>
      </w:numPr>
      <w:adjustRightInd w:val="0"/>
      <w:spacing w:before="240" w:after="64" w:line="320" w:lineRule="atLeast"/>
      <w:outlineLvl w:val="8"/>
    </w:pPr>
    <w:rPr>
      <w:rFonts w:ascii="Arial" w:eastAsia="黑体" w:hAnsi="Arial"/>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rsid w:val="0025077B"/>
    <w:rPr>
      <w:color w:val="0000FF"/>
      <w:u w:val="single"/>
    </w:rPr>
  </w:style>
  <w:style w:type="character" w:styleId="a6">
    <w:name w:val="FollowedHyperlink"/>
    <w:basedOn w:val="a2"/>
    <w:rsid w:val="0025077B"/>
    <w:rPr>
      <w:color w:val="800080"/>
      <w:u w:val="single"/>
    </w:rPr>
  </w:style>
  <w:style w:type="paragraph" w:styleId="a7">
    <w:name w:val="Normal (Web)"/>
    <w:basedOn w:val="a1"/>
    <w:rsid w:val="0025077B"/>
    <w:pPr>
      <w:spacing w:before="100" w:beforeAutospacing="1" w:after="100" w:afterAutospacing="1"/>
    </w:pPr>
    <w:rPr>
      <w:rFonts w:hint="eastAsia"/>
      <w:sz w:val="24"/>
      <w:szCs w:val="24"/>
    </w:rPr>
  </w:style>
  <w:style w:type="paragraph" w:styleId="10">
    <w:name w:val="index 1"/>
    <w:basedOn w:val="a1"/>
    <w:next w:val="a1"/>
    <w:autoRedefine/>
    <w:semiHidden/>
    <w:rsid w:val="0025077B"/>
  </w:style>
  <w:style w:type="paragraph" w:styleId="22">
    <w:name w:val="index 2"/>
    <w:basedOn w:val="a1"/>
    <w:next w:val="a1"/>
    <w:autoRedefine/>
    <w:semiHidden/>
    <w:rsid w:val="0025077B"/>
    <w:pPr>
      <w:ind w:leftChars="200" w:left="200"/>
    </w:pPr>
  </w:style>
  <w:style w:type="paragraph" w:styleId="32">
    <w:name w:val="index 3"/>
    <w:basedOn w:val="a1"/>
    <w:next w:val="a1"/>
    <w:autoRedefine/>
    <w:semiHidden/>
    <w:rsid w:val="0025077B"/>
    <w:pPr>
      <w:ind w:leftChars="400" w:left="400"/>
    </w:pPr>
  </w:style>
  <w:style w:type="paragraph" w:styleId="42">
    <w:name w:val="index 4"/>
    <w:basedOn w:val="a1"/>
    <w:next w:val="a1"/>
    <w:autoRedefine/>
    <w:semiHidden/>
    <w:rsid w:val="0025077B"/>
    <w:pPr>
      <w:ind w:leftChars="600" w:left="600"/>
    </w:pPr>
  </w:style>
  <w:style w:type="paragraph" w:styleId="52">
    <w:name w:val="index 5"/>
    <w:basedOn w:val="a1"/>
    <w:next w:val="a1"/>
    <w:autoRedefine/>
    <w:semiHidden/>
    <w:rsid w:val="0025077B"/>
    <w:pPr>
      <w:ind w:leftChars="800" w:left="800"/>
    </w:pPr>
  </w:style>
  <w:style w:type="paragraph" w:styleId="60">
    <w:name w:val="index 6"/>
    <w:basedOn w:val="a1"/>
    <w:next w:val="a1"/>
    <w:autoRedefine/>
    <w:semiHidden/>
    <w:rsid w:val="0025077B"/>
    <w:pPr>
      <w:ind w:leftChars="1000" w:left="1000"/>
    </w:pPr>
  </w:style>
  <w:style w:type="paragraph" w:styleId="70">
    <w:name w:val="index 7"/>
    <w:basedOn w:val="a1"/>
    <w:next w:val="a1"/>
    <w:autoRedefine/>
    <w:semiHidden/>
    <w:rsid w:val="0025077B"/>
    <w:pPr>
      <w:ind w:leftChars="1200" w:left="1200"/>
    </w:pPr>
  </w:style>
  <w:style w:type="paragraph" w:styleId="80">
    <w:name w:val="index 8"/>
    <w:basedOn w:val="a1"/>
    <w:next w:val="a1"/>
    <w:autoRedefine/>
    <w:semiHidden/>
    <w:rsid w:val="0025077B"/>
    <w:pPr>
      <w:ind w:leftChars="1400" w:left="1400"/>
    </w:pPr>
  </w:style>
  <w:style w:type="paragraph" w:styleId="90">
    <w:name w:val="index 9"/>
    <w:basedOn w:val="a1"/>
    <w:next w:val="a1"/>
    <w:autoRedefine/>
    <w:semiHidden/>
    <w:rsid w:val="0025077B"/>
    <w:pPr>
      <w:ind w:leftChars="1600" w:left="1600"/>
    </w:pPr>
  </w:style>
  <w:style w:type="paragraph" w:styleId="a8">
    <w:name w:val="Normal Indent"/>
    <w:basedOn w:val="a1"/>
    <w:rsid w:val="0025077B"/>
    <w:pPr>
      <w:widowControl w:val="0"/>
      <w:spacing w:line="500" w:lineRule="atLeast"/>
      <w:ind w:firstLine="420"/>
      <w:jc w:val="both"/>
    </w:pPr>
    <w:rPr>
      <w:rFonts w:ascii="仿宋_GB2312" w:eastAsia="仿宋_GB2312" w:hint="eastAsia"/>
      <w:kern w:val="2"/>
    </w:rPr>
  </w:style>
  <w:style w:type="paragraph" w:styleId="a9">
    <w:name w:val="header"/>
    <w:basedOn w:val="a1"/>
    <w:link w:val="Char"/>
    <w:rsid w:val="0025077B"/>
    <w:pPr>
      <w:pBdr>
        <w:bottom w:val="single" w:sz="6" w:space="1" w:color="auto"/>
      </w:pBdr>
      <w:tabs>
        <w:tab w:val="center" w:pos="4153"/>
        <w:tab w:val="right" w:pos="8306"/>
      </w:tabs>
      <w:snapToGrid w:val="0"/>
      <w:jc w:val="center"/>
    </w:pPr>
    <w:rPr>
      <w:sz w:val="18"/>
    </w:rPr>
  </w:style>
  <w:style w:type="paragraph" w:styleId="aa">
    <w:name w:val="footer"/>
    <w:basedOn w:val="a1"/>
    <w:link w:val="Char0"/>
    <w:uiPriority w:val="99"/>
    <w:rsid w:val="0025077B"/>
    <w:pPr>
      <w:tabs>
        <w:tab w:val="center" w:pos="4153"/>
        <w:tab w:val="right" w:pos="8306"/>
      </w:tabs>
      <w:snapToGrid w:val="0"/>
    </w:pPr>
    <w:rPr>
      <w:sz w:val="18"/>
    </w:rPr>
  </w:style>
  <w:style w:type="paragraph" w:styleId="ab">
    <w:name w:val="index heading"/>
    <w:basedOn w:val="a1"/>
    <w:next w:val="10"/>
    <w:semiHidden/>
    <w:rsid w:val="0025077B"/>
  </w:style>
  <w:style w:type="paragraph" w:styleId="a0">
    <w:name w:val="List Bullet"/>
    <w:basedOn w:val="a1"/>
    <w:autoRedefine/>
    <w:rsid w:val="0025077B"/>
    <w:pPr>
      <w:numPr>
        <w:numId w:val="4"/>
      </w:numPr>
    </w:pPr>
  </w:style>
  <w:style w:type="paragraph" w:styleId="a">
    <w:name w:val="List Number"/>
    <w:basedOn w:val="a1"/>
    <w:rsid w:val="0025077B"/>
    <w:pPr>
      <w:numPr>
        <w:numId w:val="6"/>
      </w:numPr>
    </w:pPr>
  </w:style>
  <w:style w:type="paragraph" w:styleId="20">
    <w:name w:val="List Bullet 2"/>
    <w:basedOn w:val="a1"/>
    <w:autoRedefine/>
    <w:rsid w:val="0025077B"/>
    <w:pPr>
      <w:numPr>
        <w:numId w:val="8"/>
      </w:numPr>
    </w:pPr>
  </w:style>
  <w:style w:type="paragraph" w:styleId="30">
    <w:name w:val="List Bullet 3"/>
    <w:basedOn w:val="a1"/>
    <w:autoRedefine/>
    <w:rsid w:val="0025077B"/>
    <w:pPr>
      <w:numPr>
        <w:numId w:val="10"/>
      </w:numPr>
    </w:pPr>
  </w:style>
  <w:style w:type="paragraph" w:styleId="40">
    <w:name w:val="List Bullet 4"/>
    <w:basedOn w:val="a1"/>
    <w:autoRedefine/>
    <w:rsid w:val="0025077B"/>
    <w:pPr>
      <w:numPr>
        <w:numId w:val="12"/>
      </w:numPr>
    </w:pPr>
  </w:style>
  <w:style w:type="paragraph" w:styleId="50">
    <w:name w:val="List Bullet 5"/>
    <w:basedOn w:val="a1"/>
    <w:autoRedefine/>
    <w:rsid w:val="0025077B"/>
    <w:pPr>
      <w:numPr>
        <w:numId w:val="14"/>
      </w:numPr>
    </w:pPr>
  </w:style>
  <w:style w:type="paragraph" w:styleId="2">
    <w:name w:val="List Number 2"/>
    <w:basedOn w:val="a1"/>
    <w:rsid w:val="0025077B"/>
    <w:pPr>
      <w:numPr>
        <w:numId w:val="16"/>
      </w:numPr>
    </w:pPr>
  </w:style>
  <w:style w:type="paragraph" w:styleId="3">
    <w:name w:val="List Number 3"/>
    <w:basedOn w:val="a1"/>
    <w:rsid w:val="0025077B"/>
    <w:pPr>
      <w:numPr>
        <w:numId w:val="18"/>
      </w:numPr>
    </w:pPr>
  </w:style>
  <w:style w:type="paragraph" w:styleId="4">
    <w:name w:val="List Number 4"/>
    <w:basedOn w:val="a1"/>
    <w:rsid w:val="0025077B"/>
    <w:pPr>
      <w:numPr>
        <w:numId w:val="20"/>
      </w:numPr>
    </w:pPr>
  </w:style>
  <w:style w:type="paragraph" w:styleId="5">
    <w:name w:val="List Number 5"/>
    <w:basedOn w:val="a1"/>
    <w:rsid w:val="0025077B"/>
    <w:pPr>
      <w:numPr>
        <w:numId w:val="22"/>
      </w:numPr>
    </w:pPr>
  </w:style>
  <w:style w:type="paragraph" w:styleId="ac">
    <w:name w:val="Body Text"/>
    <w:basedOn w:val="a1"/>
    <w:link w:val="Char1"/>
    <w:rsid w:val="0025077B"/>
    <w:pPr>
      <w:jc w:val="both"/>
    </w:pPr>
    <w:rPr>
      <w:rFonts w:hint="eastAsia"/>
      <w:sz w:val="24"/>
    </w:rPr>
  </w:style>
  <w:style w:type="paragraph" w:styleId="ad">
    <w:name w:val="Body Text Indent"/>
    <w:basedOn w:val="a1"/>
    <w:link w:val="Char2"/>
    <w:rsid w:val="0025077B"/>
    <w:pPr>
      <w:shd w:val="pct15" w:color="auto" w:fill="FFFFFF"/>
      <w:spacing w:line="360" w:lineRule="auto"/>
      <w:ind w:left="345"/>
    </w:pPr>
    <w:rPr>
      <w:rFonts w:hint="eastAsia"/>
    </w:rPr>
  </w:style>
  <w:style w:type="paragraph" w:styleId="ae">
    <w:name w:val="Date"/>
    <w:basedOn w:val="a1"/>
    <w:next w:val="a1"/>
    <w:link w:val="Char3"/>
    <w:rsid w:val="0025077B"/>
    <w:pPr>
      <w:jc w:val="both"/>
    </w:pPr>
    <w:rPr>
      <w:rFonts w:hint="eastAsia"/>
      <w:sz w:val="24"/>
    </w:rPr>
  </w:style>
  <w:style w:type="paragraph" w:styleId="23">
    <w:name w:val="Body Text 2"/>
    <w:basedOn w:val="a1"/>
    <w:link w:val="2Char0"/>
    <w:uiPriority w:val="99"/>
    <w:rsid w:val="0025077B"/>
    <w:rPr>
      <w:rFonts w:hint="eastAsia"/>
      <w:sz w:val="24"/>
    </w:rPr>
  </w:style>
  <w:style w:type="paragraph" w:styleId="33">
    <w:name w:val="Body Text 3"/>
    <w:basedOn w:val="a1"/>
    <w:link w:val="3Char0"/>
    <w:rsid w:val="0025077B"/>
    <w:rPr>
      <w:rFonts w:hint="eastAsia"/>
      <w:sz w:val="18"/>
      <w:szCs w:val="15"/>
    </w:rPr>
  </w:style>
  <w:style w:type="paragraph" w:styleId="24">
    <w:name w:val="Body Text Indent 2"/>
    <w:basedOn w:val="a1"/>
    <w:link w:val="2Char1"/>
    <w:rsid w:val="0025077B"/>
    <w:pPr>
      <w:tabs>
        <w:tab w:val="left" w:pos="426"/>
        <w:tab w:val="left" w:pos="639"/>
        <w:tab w:val="left" w:pos="852"/>
        <w:tab w:val="left" w:pos="952"/>
        <w:tab w:val="left" w:pos="984"/>
        <w:tab w:val="left" w:pos="1068"/>
        <w:tab w:val="left" w:pos="1116"/>
      </w:tabs>
      <w:spacing w:line="360" w:lineRule="auto"/>
      <w:ind w:firstLine="426"/>
    </w:pPr>
  </w:style>
  <w:style w:type="paragraph" w:styleId="34">
    <w:name w:val="Body Text Indent 3"/>
    <w:basedOn w:val="a1"/>
    <w:link w:val="3Char1"/>
    <w:rsid w:val="0025077B"/>
    <w:pPr>
      <w:spacing w:line="360" w:lineRule="auto"/>
      <w:ind w:firstLine="252"/>
    </w:pPr>
    <w:rPr>
      <w:rFonts w:hint="eastAsia"/>
      <w:sz w:val="24"/>
    </w:rPr>
  </w:style>
  <w:style w:type="paragraph" w:styleId="af">
    <w:name w:val="Document Map"/>
    <w:basedOn w:val="a1"/>
    <w:link w:val="Char4"/>
    <w:semiHidden/>
    <w:rsid w:val="0025077B"/>
    <w:pPr>
      <w:shd w:val="clear" w:color="auto" w:fill="000080"/>
    </w:pPr>
    <w:rPr>
      <w:color w:val="auto"/>
    </w:rPr>
  </w:style>
  <w:style w:type="paragraph" w:styleId="af0">
    <w:name w:val="Plain Text"/>
    <w:basedOn w:val="a1"/>
    <w:link w:val="Char5"/>
    <w:rsid w:val="0025077B"/>
    <w:pPr>
      <w:widowControl w:val="0"/>
      <w:jc w:val="both"/>
    </w:pPr>
    <w:rPr>
      <w:rFonts w:hAnsi="Courier New" w:hint="eastAsia"/>
      <w:kern w:val="2"/>
      <w:sz w:val="28"/>
    </w:rPr>
  </w:style>
  <w:style w:type="character" w:customStyle="1" w:styleId="content1">
    <w:name w:val="content1"/>
    <w:basedOn w:val="a2"/>
    <w:rsid w:val="0025077B"/>
    <w:rPr>
      <w:color w:val="000000"/>
      <w:spacing w:val="400"/>
      <w:sz w:val="21"/>
      <w:szCs w:val="21"/>
    </w:rPr>
  </w:style>
  <w:style w:type="character" w:styleId="af1">
    <w:name w:val="page number"/>
    <w:basedOn w:val="a2"/>
    <w:rsid w:val="0025077B"/>
  </w:style>
  <w:style w:type="paragraph" w:styleId="11">
    <w:name w:val="toc 1"/>
    <w:basedOn w:val="a1"/>
    <w:next w:val="a1"/>
    <w:autoRedefine/>
    <w:uiPriority w:val="39"/>
    <w:rsid w:val="007A0975"/>
  </w:style>
  <w:style w:type="character" w:customStyle="1" w:styleId="Char0">
    <w:name w:val="页脚 Char"/>
    <w:basedOn w:val="a2"/>
    <w:link w:val="aa"/>
    <w:uiPriority w:val="99"/>
    <w:rsid w:val="00AF7D41"/>
    <w:rPr>
      <w:rFonts w:ascii="宋体" w:hAnsi="宋体"/>
      <w:color w:val="000000"/>
      <w:sz w:val="18"/>
    </w:rPr>
  </w:style>
  <w:style w:type="character" w:customStyle="1" w:styleId="1Char">
    <w:name w:val="标题 1 Char"/>
    <w:basedOn w:val="a2"/>
    <w:link w:val="1"/>
    <w:uiPriority w:val="9"/>
    <w:rsid w:val="00916298"/>
    <w:rPr>
      <w:rFonts w:ascii="宋体" w:hAnsi="宋体"/>
      <w:b/>
      <w:color w:val="000000"/>
      <w:kern w:val="44"/>
      <w:sz w:val="21"/>
    </w:rPr>
  </w:style>
  <w:style w:type="character" w:customStyle="1" w:styleId="2Char">
    <w:name w:val="标题 2 Char"/>
    <w:basedOn w:val="a2"/>
    <w:link w:val="21"/>
    <w:uiPriority w:val="9"/>
    <w:rsid w:val="00916298"/>
    <w:rPr>
      <w:rFonts w:ascii="Arial" w:eastAsia="黑体" w:hAnsi="Arial"/>
      <w:b/>
      <w:color w:val="000000"/>
      <w:sz w:val="21"/>
    </w:rPr>
  </w:style>
  <w:style w:type="character" w:customStyle="1" w:styleId="2Char0">
    <w:name w:val="正文文本 2 Char"/>
    <w:basedOn w:val="a2"/>
    <w:link w:val="23"/>
    <w:uiPriority w:val="99"/>
    <w:rsid w:val="00916298"/>
    <w:rPr>
      <w:rFonts w:ascii="宋体" w:hAnsi="宋体"/>
      <w:color w:val="000000"/>
      <w:sz w:val="24"/>
    </w:rPr>
  </w:style>
  <w:style w:type="character" w:customStyle="1" w:styleId="3Char">
    <w:name w:val="标题 3 Char"/>
    <w:basedOn w:val="a2"/>
    <w:link w:val="31"/>
    <w:rsid w:val="002E70D2"/>
    <w:rPr>
      <w:rFonts w:ascii="宋体" w:hAnsi="宋体"/>
      <w:b/>
      <w:color w:val="000000"/>
      <w:sz w:val="21"/>
    </w:rPr>
  </w:style>
  <w:style w:type="character" w:customStyle="1" w:styleId="4Char">
    <w:name w:val="标题 4 Char"/>
    <w:basedOn w:val="a2"/>
    <w:link w:val="41"/>
    <w:rsid w:val="002E70D2"/>
    <w:rPr>
      <w:rFonts w:ascii="Arial" w:eastAsia="黑体" w:hAnsi="Arial"/>
      <w:b/>
      <w:color w:val="000000"/>
      <w:sz w:val="28"/>
    </w:rPr>
  </w:style>
  <w:style w:type="character" w:customStyle="1" w:styleId="5Char">
    <w:name w:val="标题 5 Char"/>
    <w:basedOn w:val="a2"/>
    <w:link w:val="51"/>
    <w:rsid w:val="002E70D2"/>
    <w:rPr>
      <w:rFonts w:ascii="宋体" w:hAnsi="宋体"/>
      <w:b/>
      <w:color w:val="000000"/>
      <w:sz w:val="28"/>
    </w:rPr>
  </w:style>
  <w:style w:type="character" w:customStyle="1" w:styleId="6Char">
    <w:name w:val="标题 6 Char"/>
    <w:basedOn w:val="a2"/>
    <w:link w:val="6"/>
    <w:rsid w:val="002E70D2"/>
    <w:rPr>
      <w:rFonts w:ascii="Arial" w:eastAsia="黑体" w:hAnsi="Arial"/>
      <w:b/>
      <w:color w:val="000000"/>
      <w:sz w:val="24"/>
    </w:rPr>
  </w:style>
  <w:style w:type="character" w:customStyle="1" w:styleId="7Char">
    <w:name w:val="标题 7 Char"/>
    <w:basedOn w:val="a2"/>
    <w:link w:val="7"/>
    <w:rsid w:val="002E70D2"/>
    <w:rPr>
      <w:rFonts w:ascii="宋体" w:hAnsi="宋体"/>
      <w:b/>
      <w:color w:val="000000"/>
      <w:sz w:val="24"/>
    </w:rPr>
  </w:style>
  <w:style w:type="character" w:customStyle="1" w:styleId="8Char">
    <w:name w:val="标题 8 Char"/>
    <w:basedOn w:val="a2"/>
    <w:link w:val="8"/>
    <w:rsid w:val="002E70D2"/>
    <w:rPr>
      <w:rFonts w:ascii="Arial" w:eastAsia="黑体" w:hAnsi="Arial"/>
      <w:color w:val="000000"/>
      <w:sz w:val="24"/>
    </w:rPr>
  </w:style>
  <w:style w:type="character" w:customStyle="1" w:styleId="9Char">
    <w:name w:val="标题 9 Char"/>
    <w:basedOn w:val="a2"/>
    <w:link w:val="9"/>
    <w:rsid w:val="002E70D2"/>
    <w:rPr>
      <w:rFonts w:ascii="Arial" w:eastAsia="黑体" w:hAnsi="Arial"/>
      <w:color w:val="000000"/>
      <w:sz w:val="24"/>
    </w:rPr>
  </w:style>
  <w:style w:type="character" w:customStyle="1" w:styleId="Char">
    <w:name w:val="页眉 Char"/>
    <w:basedOn w:val="a2"/>
    <w:link w:val="a9"/>
    <w:rsid w:val="002E70D2"/>
    <w:rPr>
      <w:rFonts w:ascii="宋体" w:hAnsi="宋体"/>
      <w:color w:val="000000"/>
      <w:sz w:val="18"/>
    </w:rPr>
  </w:style>
  <w:style w:type="character" w:customStyle="1" w:styleId="Char1">
    <w:name w:val="正文文本 Char"/>
    <w:basedOn w:val="a2"/>
    <w:link w:val="ac"/>
    <w:rsid w:val="002E70D2"/>
    <w:rPr>
      <w:rFonts w:ascii="宋体" w:hAnsi="宋体"/>
      <w:color w:val="000000"/>
      <w:sz w:val="24"/>
    </w:rPr>
  </w:style>
  <w:style w:type="character" w:customStyle="1" w:styleId="Char2">
    <w:name w:val="正文文本缩进 Char"/>
    <w:basedOn w:val="a2"/>
    <w:link w:val="ad"/>
    <w:rsid w:val="002E70D2"/>
    <w:rPr>
      <w:rFonts w:ascii="宋体" w:hAnsi="宋体"/>
      <w:color w:val="000000"/>
      <w:sz w:val="21"/>
      <w:shd w:val="pct15" w:color="auto" w:fill="FFFFFF"/>
    </w:rPr>
  </w:style>
  <w:style w:type="character" w:customStyle="1" w:styleId="Char3">
    <w:name w:val="日期 Char"/>
    <w:basedOn w:val="a2"/>
    <w:link w:val="ae"/>
    <w:rsid w:val="002E70D2"/>
    <w:rPr>
      <w:rFonts w:ascii="宋体" w:hAnsi="宋体"/>
      <w:color w:val="000000"/>
      <w:sz w:val="24"/>
    </w:rPr>
  </w:style>
  <w:style w:type="character" w:customStyle="1" w:styleId="3Char0">
    <w:name w:val="正文文本 3 Char"/>
    <w:basedOn w:val="a2"/>
    <w:link w:val="33"/>
    <w:rsid w:val="002E70D2"/>
    <w:rPr>
      <w:rFonts w:ascii="宋体" w:hAnsi="宋体"/>
      <w:color w:val="000000"/>
      <w:sz w:val="18"/>
      <w:szCs w:val="15"/>
    </w:rPr>
  </w:style>
  <w:style w:type="character" w:customStyle="1" w:styleId="2Char1">
    <w:name w:val="正文文本缩进 2 Char"/>
    <w:basedOn w:val="a2"/>
    <w:link w:val="24"/>
    <w:rsid w:val="002E70D2"/>
    <w:rPr>
      <w:rFonts w:ascii="宋体" w:hAnsi="宋体"/>
      <w:color w:val="000000"/>
      <w:sz w:val="21"/>
    </w:rPr>
  </w:style>
  <w:style w:type="character" w:customStyle="1" w:styleId="3Char1">
    <w:name w:val="正文文本缩进 3 Char"/>
    <w:basedOn w:val="a2"/>
    <w:link w:val="34"/>
    <w:rsid w:val="002E70D2"/>
    <w:rPr>
      <w:rFonts w:ascii="宋体" w:hAnsi="宋体"/>
      <w:color w:val="000000"/>
      <w:sz w:val="24"/>
    </w:rPr>
  </w:style>
  <w:style w:type="character" w:customStyle="1" w:styleId="Char4">
    <w:name w:val="文档结构图 Char"/>
    <w:basedOn w:val="a2"/>
    <w:link w:val="af"/>
    <w:semiHidden/>
    <w:rsid w:val="002E70D2"/>
    <w:rPr>
      <w:rFonts w:ascii="宋体" w:hAnsi="宋体"/>
      <w:sz w:val="21"/>
      <w:shd w:val="clear" w:color="auto" w:fill="000080"/>
    </w:rPr>
  </w:style>
  <w:style w:type="character" w:customStyle="1" w:styleId="Char5">
    <w:name w:val="纯文本 Char"/>
    <w:basedOn w:val="a2"/>
    <w:link w:val="af0"/>
    <w:rsid w:val="002E70D2"/>
    <w:rPr>
      <w:rFonts w:ascii="宋体" w:hAnsi="Courier New"/>
      <w:color w:val="000000"/>
      <w:kern w:val="2"/>
      <w:sz w:val="28"/>
    </w:rPr>
  </w:style>
  <w:style w:type="paragraph" w:styleId="af2">
    <w:name w:val="Balloon Text"/>
    <w:basedOn w:val="a1"/>
    <w:link w:val="Char6"/>
    <w:rsid w:val="002E70D2"/>
    <w:rPr>
      <w:sz w:val="18"/>
      <w:szCs w:val="18"/>
    </w:rPr>
  </w:style>
  <w:style w:type="character" w:customStyle="1" w:styleId="Char6">
    <w:name w:val="批注框文本 Char"/>
    <w:basedOn w:val="a2"/>
    <w:link w:val="af2"/>
    <w:rsid w:val="002E70D2"/>
    <w:rPr>
      <w:rFonts w:ascii="宋体" w:hAnsi="宋体"/>
      <w:color w:val="000000"/>
      <w:sz w:val="18"/>
      <w:szCs w:val="18"/>
    </w:rPr>
  </w:style>
</w:styles>
</file>

<file path=word/webSettings.xml><?xml version="1.0" encoding="utf-8"?>
<w:webSettings xmlns:r="http://schemas.openxmlformats.org/officeDocument/2006/relationships" xmlns:w="http://schemas.openxmlformats.org/wordprocessingml/2006/main">
  <w:divs>
    <w:div w:id="78134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2E0BF-0CCD-4F3A-BF25-5F998C23E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16</Pages>
  <Words>2434</Words>
  <Characters>13878</Characters>
  <Application>Microsoft Office Word</Application>
  <DocSecurity>0</DocSecurity>
  <Lines>115</Lines>
  <Paragraphs>32</Paragraphs>
  <ScaleCrop>false</ScaleCrop>
  <Company/>
  <LinksUpToDate>false</LinksUpToDate>
  <CharactersWithSpaces>16280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于铁静</dc:creator>
  <cp:keywords/>
  <dc:description/>
  <cp:lastModifiedBy>于铁静</cp:lastModifiedBy>
  <cp:revision>11</cp:revision>
  <cp:lastPrinted>2013-10-23T08:03:00Z</cp:lastPrinted>
  <dcterms:created xsi:type="dcterms:W3CDTF">2013-10-18T07:29:00Z</dcterms:created>
  <dcterms:modified xsi:type="dcterms:W3CDTF">2013-10-23T08:09:00Z</dcterms:modified>
</cp:coreProperties>
</file>